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5760"/>
        <w:gridCol w:w="3600"/>
      </w:tblGrid>
      <w:tr w:rsidR="003724C6" w:rsidRPr="003724C6" w14:paraId="5FBC35A9" w14:textId="77777777">
        <w:trPr>
          <w:cantSplit/>
          <w:trHeight w:hRule="exact" w:val="1800"/>
        </w:trPr>
        <w:tc>
          <w:tcPr>
            <w:tcW w:w="5760" w:type="dxa"/>
          </w:tcPr>
          <w:p w14:paraId="59C193BD" w14:textId="77777777" w:rsidR="000530E7" w:rsidRPr="003724C6" w:rsidRDefault="000530E7" w:rsidP="00591830">
            <w:pPr>
              <w:spacing w:line="240" w:lineRule="atLeast"/>
              <w:ind w:right="26"/>
              <w:rPr>
                <w:rFonts w:ascii="Arial" w:hAnsi="Arial" w:cs="Arial"/>
                <w:b/>
              </w:rPr>
            </w:pPr>
          </w:p>
          <w:p w14:paraId="724D8EC7" w14:textId="77777777" w:rsidR="000530E7" w:rsidRPr="003724C6" w:rsidRDefault="000530E7" w:rsidP="00591830">
            <w:pPr>
              <w:spacing w:line="240" w:lineRule="atLeast"/>
              <w:ind w:right="26"/>
              <w:rPr>
                <w:rFonts w:ascii="Arial" w:hAnsi="Arial" w:cs="Arial"/>
                <w:b/>
              </w:rPr>
            </w:pPr>
          </w:p>
          <w:p w14:paraId="246B4F52" w14:textId="77777777" w:rsidR="001F7315" w:rsidRPr="003724C6" w:rsidRDefault="001F7315" w:rsidP="00591830">
            <w:pPr>
              <w:spacing w:line="240" w:lineRule="atLeast"/>
              <w:ind w:right="26"/>
              <w:rPr>
                <w:rFonts w:ascii="Arial" w:hAnsi="Arial" w:cs="Arial"/>
                <w:b/>
              </w:rPr>
            </w:pPr>
          </w:p>
          <w:p w14:paraId="43CECD56" w14:textId="77777777" w:rsidR="001F7315" w:rsidRPr="003724C6" w:rsidRDefault="001F7315" w:rsidP="00591830">
            <w:pPr>
              <w:spacing w:line="240" w:lineRule="atLeast"/>
              <w:ind w:right="26"/>
              <w:rPr>
                <w:rFonts w:ascii="Arial" w:hAnsi="Arial" w:cs="Arial"/>
                <w:b/>
              </w:rPr>
            </w:pPr>
          </w:p>
          <w:p w14:paraId="6FA84032" w14:textId="77777777" w:rsidR="001F7315" w:rsidRPr="003724C6" w:rsidRDefault="001F7315" w:rsidP="00591830">
            <w:pPr>
              <w:spacing w:line="240" w:lineRule="atLeast"/>
              <w:ind w:right="26"/>
              <w:rPr>
                <w:rFonts w:ascii="Arial" w:hAnsi="Arial" w:cs="Arial"/>
                <w:b/>
              </w:rPr>
            </w:pPr>
          </w:p>
          <w:p w14:paraId="24B3A3D8" w14:textId="77777777" w:rsidR="001F7315" w:rsidRPr="003724C6" w:rsidRDefault="001F7315" w:rsidP="00591830">
            <w:pPr>
              <w:spacing w:line="240" w:lineRule="atLeast"/>
              <w:ind w:right="26"/>
              <w:rPr>
                <w:rFonts w:ascii="Arial" w:hAnsi="Arial" w:cs="Arial"/>
                <w:b/>
              </w:rPr>
            </w:pPr>
          </w:p>
          <w:p w14:paraId="1AA15BAE" w14:textId="77777777" w:rsidR="001F7315" w:rsidRPr="003724C6" w:rsidRDefault="001F7315" w:rsidP="00591830">
            <w:pPr>
              <w:spacing w:line="240" w:lineRule="atLeast"/>
              <w:ind w:right="26"/>
              <w:rPr>
                <w:rFonts w:ascii="Arial" w:hAnsi="Arial" w:cs="Arial"/>
                <w:b/>
              </w:rPr>
            </w:pPr>
          </w:p>
          <w:p w14:paraId="3B46DD41" w14:textId="77777777" w:rsidR="001F7315" w:rsidRPr="003724C6" w:rsidRDefault="001F7315" w:rsidP="00591830">
            <w:pPr>
              <w:spacing w:line="240" w:lineRule="atLeast"/>
              <w:ind w:right="26"/>
              <w:rPr>
                <w:rFonts w:ascii="Arial" w:hAnsi="Arial" w:cs="Arial"/>
                <w:b/>
              </w:rPr>
            </w:pPr>
          </w:p>
          <w:p w14:paraId="28A2E58D" w14:textId="77777777" w:rsidR="001F7315" w:rsidRPr="003724C6" w:rsidRDefault="001F7315" w:rsidP="00591830">
            <w:pPr>
              <w:spacing w:line="240" w:lineRule="atLeast"/>
              <w:ind w:right="26"/>
              <w:rPr>
                <w:rFonts w:ascii="Arial" w:hAnsi="Arial" w:cs="Arial"/>
                <w:b/>
              </w:rPr>
            </w:pPr>
          </w:p>
          <w:p w14:paraId="0C4D0B06" w14:textId="77777777" w:rsidR="001F7315" w:rsidRPr="003724C6" w:rsidRDefault="001F7315" w:rsidP="00591830">
            <w:pPr>
              <w:spacing w:line="240" w:lineRule="atLeast"/>
              <w:ind w:right="26"/>
              <w:rPr>
                <w:rFonts w:ascii="Arial" w:hAnsi="Arial" w:cs="Arial"/>
                <w:b/>
              </w:rPr>
            </w:pPr>
          </w:p>
          <w:p w14:paraId="02AC8C85" w14:textId="77777777" w:rsidR="001F7315" w:rsidRPr="003724C6" w:rsidRDefault="001F7315" w:rsidP="00591830">
            <w:pPr>
              <w:spacing w:line="240" w:lineRule="atLeast"/>
              <w:ind w:right="26"/>
              <w:rPr>
                <w:rFonts w:ascii="Arial" w:hAnsi="Arial" w:cs="Arial"/>
                <w:b/>
              </w:rPr>
            </w:pPr>
          </w:p>
          <w:p w14:paraId="30978BA8" w14:textId="77777777" w:rsidR="001F7315" w:rsidRPr="003724C6" w:rsidRDefault="001F7315" w:rsidP="00591830">
            <w:pPr>
              <w:spacing w:line="240" w:lineRule="atLeast"/>
              <w:ind w:right="26"/>
              <w:rPr>
                <w:rFonts w:ascii="Arial" w:hAnsi="Arial" w:cs="Arial"/>
                <w:b/>
              </w:rPr>
            </w:pPr>
          </w:p>
          <w:p w14:paraId="40D56E7F" w14:textId="77777777" w:rsidR="001F7315" w:rsidRPr="003724C6" w:rsidRDefault="001F7315" w:rsidP="00591830">
            <w:pPr>
              <w:spacing w:line="240" w:lineRule="atLeast"/>
              <w:ind w:right="26"/>
              <w:rPr>
                <w:rFonts w:ascii="Arial" w:hAnsi="Arial" w:cs="Arial"/>
                <w:b/>
              </w:rPr>
            </w:pPr>
          </w:p>
          <w:p w14:paraId="56FCCD09" w14:textId="77777777" w:rsidR="001F7315" w:rsidRPr="003724C6" w:rsidRDefault="001F7315" w:rsidP="00591830">
            <w:pPr>
              <w:spacing w:line="240" w:lineRule="atLeast"/>
              <w:ind w:right="26"/>
              <w:rPr>
                <w:rFonts w:ascii="Arial" w:hAnsi="Arial" w:cs="Arial"/>
                <w:b/>
              </w:rPr>
            </w:pPr>
          </w:p>
          <w:p w14:paraId="3B52B660" w14:textId="77777777" w:rsidR="001F7315" w:rsidRPr="003724C6" w:rsidRDefault="001F7315" w:rsidP="00591830">
            <w:pPr>
              <w:spacing w:line="240" w:lineRule="atLeast"/>
              <w:ind w:right="26"/>
              <w:rPr>
                <w:rFonts w:ascii="Arial" w:hAnsi="Arial" w:cs="Arial"/>
                <w:b/>
              </w:rPr>
            </w:pPr>
          </w:p>
          <w:p w14:paraId="6F2B4E20" w14:textId="77777777" w:rsidR="001F7315" w:rsidRPr="003724C6" w:rsidRDefault="001F7315" w:rsidP="00591830">
            <w:pPr>
              <w:spacing w:line="240" w:lineRule="atLeast"/>
              <w:ind w:right="26"/>
              <w:rPr>
                <w:rFonts w:ascii="Arial" w:hAnsi="Arial" w:cs="Arial"/>
                <w:b/>
              </w:rPr>
            </w:pPr>
          </w:p>
          <w:p w14:paraId="6B6105E0" w14:textId="77777777" w:rsidR="001F7315" w:rsidRPr="003724C6" w:rsidRDefault="001F7315" w:rsidP="00591830">
            <w:pPr>
              <w:spacing w:line="240" w:lineRule="atLeast"/>
              <w:ind w:right="26"/>
              <w:rPr>
                <w:rFonts w:ascii="Arial" w:hAnsi="Arial" w:cs="Arial"/>
                <w:b/>
              </w:rPr>
            </w:pPr>
          </w:p>
          <w:p w14:paraId="042B6414" w14:textId="77777777" w:rsidR="001F7315" w:rsidRPr="003724C6" w:rsidRDefault="001F7315" w:rsidP="00591830">
            <w:pPr>
              <w:spacing w:line="240" w:lineRule="atLeast"/>
              <w:ind w:right="26"/>
              <w:rPr>
                <w:rFonts w:ascii="Arial" w:hAnsi="Arial" w:cs="Arial"/>
                <w:b/>
              </w:rPr>
            </w:pPr>
          </w:p>
          <w:p w14:paraId="0FAB16EE" w14:textId="77777777" w:rsidR="001F7315" w:rsidRPr="003724C6" w:rsidRDefault="001F7315" w:rsidP="00591830">
            <w:pPr>
              <w:spacing w:line="240" w:lineRule="atLeast"/>
              <w:ind w:right="26"/>
              <w:rPr>
                <w:rFonts w:ascii="Arial" w:hAnsi="Arial" w:cs="Arial"/>
                <w:b/>
              </w:rPr>
            </w:pPr>
          </w:p>
          <w:p w14:paraId="319B5CC3" w14:textId="77777777" w:rsidR="001F7315" w:rsidRPr="003724C6" w:rsidRDefault="001F7315" w:rsidP="00591830">
            <w:pPr>
              <w:spacing w:line="240" w:lineRule="atLeast"/>
              <w:ind w:right="26"/>
              <w:rPr>
                <w:rFonts w:ascii="Arial" w:hAnsi="Arial" w:cs="Arial"/>
                <w:b/>
              </w:rPr>
            </w:pPr>
          </w:p>
          <w:p w14:paraId="30427670" w14:textId="77777777" w:rsidR="001F7315" w:rsidRPr="003724C6" w:rsidRDefault="001F7315" w:rsidP="00591830">
            <w:pPr>
              <w:spacing w:line="240" w:lineRule="atLeast"/>
              <w:ind w:right="26"/>
              <w:rPr>
                <w:rFonts w:ascii="Arial" w:hAnsi="Arial" w:cs="Arial"/>
                <w:b/>
              </w:rPr>
            </w:pPr>
          </w:p>
          <w:p w14:paraId="00C6791D" w14:textId="77777777" w:rsidR="001F7315" w:rsidRPr="003724C6" w:rsidRDefault="001F7315" w:rsidP="00591830">
            <w:pPr>
              <w:spacing w:line="240" w:lineRule="atLeast"/>
              <w:ind w:right="26"/>
              <w:rPr>
                <w:rFonts w:ascii="Arial" w:hAnsi="Arial" w:cs="Arial"/>
                <w:b/>
              </w:rPr>
            </w:pPr>
          </w:p>
          <w:p w14:paraId="5920F984" w14:textId="77777777" w:rsidR="001F7315" w:rsidRPr="003724C6" w:rsidRDefault="001F7315" w:rsidP="00591830">
            <w:pPr>
              <w:spacing w:line="240" w:lineRule="atLeast"/>
              <w:ind w:right="26"/>
              <w:rPr>
                <w:rFonts w:ascii="Arial" w:hAnsi="Arial" w:cs="Arial"/>
                <w:b/>
              </w:rPr>
            </w:pPr>
          </w:p>
          <w:p w14:paraId="61112EB2" w14:textId="77777777" w:rsidR="001F7315" w:rsidRPr="003724C6" w:rsidRDefault="001F7315" w:rsidP="00591830">
            <w:pPr>
              <w:spacing w:line="240" w:lineRule="atLeast"/>
              <w:ind w:right="26"/>
              <w:rPr>
                <w:rFonts w:ascii="Arial" w:hAnsi="Arial" w:cs="Arial"/>
                <w:b/>
              </w:rPr>
            </w:pPr>
          </w:p>
          <w:p w14:paraId="6B393DA0" w14:textId="77777777" w:rsidR="001F7315" w:rsidRPr="003724C6" w:rsidRDefault="001F7315" w:rsidP="00591830">
            <w:pPr>
              <w:spacing w:line="240" w:lineRule="atLeast"/>
              <w:ind w:right="26"/>
              <w:rPr>
                <w:rFonts w:ascii="Arial" w:hAnsi="Arial" w:cs="Arial"/>
                <w:b/>
              </w:rPr>
            </w:pPr>
          </w:p>
          <w:p w14:paraId="0DFE1099" w14:textId="77777777" w:rsidR="001F7315" w:rsidRPr="003724C6" w:rsidRDefault="001F7315" w:rsidP="00591830">
            <w:pPr>
              <w:spacing w:line="240" w:lineRule="atLeast"/>
              <w:ind w:right="26"/>
              <w:rPr>
                <w:rFonts w:ascii="Arial" w:hAnsi="Arial" w:cs="Arial"/>
                <w:b/>
              </w:rPr>
            </w:pPr>
          </w:p>
          <w:p w14:paraId="66CF7F98" w14:textId="77777777" w:rsidR="001F7315" w:rsidRPr="003724C6" w:rsidRDefault="001F7315" w:rsidP="00591830">
            <w:pPr>
              <w:spacing w:line="240" w:lineRule="atLeast"/>
              <w:ind w:right="26"/>
              <w:rPr>
                <w:rFonts w:ascii="Arial" w:hAnsi="Arial" w:cs="Arial"/>
                <w:b/>
              </w:rPr>
            </w:pPr>
          </w:p>
          <w:p w14:paraId="415EC508" w14:textId="77777777" w:rsidR="001F7315" w:rsidRPr="003724C6" w:rsidRDefault="001F7315" w:rsidP="00591830">
            <w:pPr>
              <w:spacing w:line="240" w:lineRule="atLeast"/>
              <w:ind w:right="26"/>
              <w:rPr>
                <w:rFonts w:ascii="Arial" w:hAnsi="Arial" w:cs="Arial"/>
                <w:b/>
              </w:rPr>
            </w:pPr>
          </w:p>
          <w:p w14:paraId="6BB9A370" w14:textId="77777777" w:rsidR="001F7315" w:rsidRPr="003724C6" w:rsidRDefault="001F7315" w:rsidP="00591830">
            <w:pPr>
              <w:spacing w:line="240" w:lineRule="atLeast"/>
              <w:ind w:right="26"/>
              <w:rPr>
                <w:rFonts w:ascii="Arial" w:hAnsi="Arial" w:cs="Arial"/>
                <w:b/>
              </w:rPr>
            </w:pPr>
          </w:p>
          <w:p w14:paraId="4BBFF03B" w14:textId="77777777" w:rsidR="001F7315" w:rsidRPr="003724C6" w:rsidRDefault="001F7315" w:rsidP="00591830">
            <w:pPr>
              <w:spacing w:line="240" w:lineRule="atLeast"/>
              <w:ind w:right="26"/>
              <w:rPr>
                <w:rFonts w:ascii="Arial" w:hAnsi="Arial" w:cs="Arial"/>
                <w:b/>
              </w:rPr>
            </w:pPr>
          </w:p>
          <w:p w14:paraId="1D6FDAAE" w14:textId="77777777" w:rsidR="001F7315" w:rsidRPr="003724C6" w:rsidRDefault="001F7315" w:rsidP="00591830">
            <w:pPr>
              <w:spacing w:line="240" w:lineRule="atLeast"/>
              <w:ind w:right="26"/>
              <w:rPr>
                <w:rFonts w:ascii="Arial" w:hAnsi="Arial" w:cs="Arial"/>
                <w:b/>
              </w:rPr>
            </w:pPr>
          </w:p>
          <w:p w14:paraId="6725177B" w14:textId="77777777" w:rsidR="001F7315" w:rsidRPr="003724C6" w:rsidRDefault="001F7315" w:rsidP="00591830">
            <w:pPr>
              <w:spacing w:line="240" w:lineRule="atLeast"/>
              <w:ind w:right="26"/>
              <w:rPr>
                <w:rFonts w:ascii="Arial" w:hAnsi="Arial" w:cs="Arial"/>
                <w:b/>
              </w:rPr>
            </w:pPr>
          </w:p>
          <w:p w14:paraId="1502B476" w14:textId="77777777" w:rsidR="001F7315" w:rsidRPr="003724C6" w:rsidRDefault="001F7315" w:rsidP="00591830">
            <w:pPr>
              <w:spacing w:line="240" w:lineRule="atLeast"/>
              <w:ind w:right="26"/>
              <w:rPr>
                <w:rFonts w:ascii="Arial" w:hAnsi="Arial" w:cs="Arial"/>
                <w:b/>
              </w:rPr>
            </w:pPr>
          </w:p>
          <w:p w14:paraId="23D1C020" w14:textId="77777777" w:rsidR="001F7315" w:rsidRPr="003724C6" w:rsidRDefault="001F7315" w:rsidP="00591830">
            <w:pPr>
              <w:spacing w:line="240" w:lineRule="atLeast"/>
              <w:ind w:right="26"/>
              <w:rPr>
                <w:rFonts w:ascii="Arial" w:hAnsi="Arial" w:cs="Arial"/>
                <w:b/>
              </w:rPr>
            </w:pPr>
          </w:p>
          <w:p w14:paraId="40C45A60" w14:textId="77777777" w:rsidR="001F7315" w:rsidRPr="003724C6" w:rsidRDefault="001F7315" w:rsidP="00591830">
            <w:pPr>
              <w:spacing w:line="240" w:lineRule="atLeast"/>
              <w:ind w:right="26"/>
              <w:rPr>
                <w:rFonts w:ascii="Arial" w:hAnsi="Arial" w:cs="Arial"/>
                <w:b/>
              </w:rPr>
            </w:pPr>
          </w:p>
          <w:p w14:paraId="47CBEB0B" w14:textId="77777777" w:rsidR="001F7315" w:rsidRPr="003724C6" w:rsidRDefault="001F7315" w:rsidP="00591830">
            <w:pPr>
              <w:spacing w:line="240" w:lineRule="atLeast"/>
              <w:ind w:right="26"/>
              <w:rPr>
                <w:rFonts w:ascii="Arial" w:hAnsi="Arial" w:cs="Arial"/>
                <w:b/>
              </w:rPr>
            </w:pPr>
          </w:p>
          <w:p w14:paraId="7504DA7D" w14:textId="77777777" w:rsidR="001F7315" w:rsidRPr="003724C6" w:rsidRDefault="001F7315" w:rsidP="00591830">
            <w:pPr>
              <w:spacing w:line="240" w:lineRule="atLeast"/>
              <w:ind w:right="26"/>
              <w:rPr>
                <w:rFonts w:ascii="Arial" w:hAnsi="Arial" w:cs="Arial"/>
                <w:b/>
              </w:rPr>
            </w:pPr>
          </w:p>
          <w:p w14:paraId="563ED0EA" w14:textId="77777777" w:rsidR="001F7315" w:rsidRPr="003724C6" w:rsidRDefault="001F7315" w:rsidP="00591830">
            <w:pPr>
              <w:spacing w:line="240" w:lineRule="atLeast"/>
              <w:ind w:right="26"/>
              <w:rPr>
                <w:rFonts w:ascii="Arial" w:hAnsi="Arial" w:cs="Arial"/>
                <w:b/>
              </w:rPr>
            </w:pPr>
          </w:p>
          <w:p w14:paraId="42E1833D" w14:textId="77777777" w:rsidR="001F7315" w:rsidRPr="003724C6" w:rsidRDefault="001F7315" w:rsidP="00591830">
            <w:pPr>
              <w:spacing w:line="240" w:lineRule="atLeast"/>
              <w:ind w:right="26"/>
              <w:rPr>
                <w:rFonts w:ascii="Arial" w:hAnsi="Arial" w:cs="Arial"/>
                <w:b/>
              </w:rPr>
            </w:pPr>
          </w:p>
          <w:p w14:paraId="60749A05" w14:textId="77777777" w:rsidR="001F7315" w:rsidRPr="003724C6" w:rsidRDefault="001F7315" w:rsidP="00591830">
            <w:pPr>
              <w:spacing w:line="240" w:lineRule="atLeast"/>
              <w:ind w:right="26"/>
              <w:rPr>
                <w:rFonts w:ascii="Arial" w:hAnsi="Arial" w:cs="Arial"/>
                <w:b/>
              </w:rPr>
            </w:pPr>
          </w:p>
          <w:p w14:paraId="74458A01" w14:textId="77777777" w:rsidR="001F7315" w:rsidRPr="003724C6" w:rsidRDefault="001F7315" w:rsidP="00591830">
            <w:pPr>
              <w:spacing w:line="240" w:lineRule="atLeast"/>
              <w:ind w:right="26"/>
              <w:rPr>
                <w:rFonts w:ascii="Arial" w:hAnsi="Arial" w:cs="Arial"/>
                <w:b/>
              </w:rPr>
            </w:pPr>
          </w:p>
          <w:p w14:paraId="2ACC408D" w14:textId="77777777" w:rsidR="001F7315" w:rsidRPr="003724C6" w:rsidRDefault="001F7315" w:rsidP="00591830">
            <w:pPr>
              <w:spacing w:line="240" w:lineRule="atLeast"/>
              <w:ind w:right="26"/>
              <w:rPr>
                <w:rFonts w:ascii="Arial" w:hAnsi="Arial" w:cs="Arial"/>
                <w:b/>
              </w:rPr>
            </w:pPr>
          </w:p>
          <w:p w14:paraId="78D5222F" w14:textId="77777777" w:rsidR="001F7315" w:rsidRPr="003724C6" w:rsidRDefault="001F7315" w:rsidP="00591830">
            <w:pPr>
              <w:spacing w:line="240" w:lineRule="atLeast"/>
              <w:ind w:right="26"/>
              <w:rPr>
                <w:rFonts w:ascii="Arial" w:hAnsi="Arial" w:cs="Arial"/>
                <w:b/>
              </w:rPr>
            </w:pPr>
          </w:p>
          <w:p w14:paraId="238D516C" w14:textId="77777777" w:rsidR="001F7315" w:rsidRPr="003724C6" w:rsidRDefault="001F7315" w:rsidP="00591830">
            <w:pPr>
              <w:spacing w:line="240" w:lineRule="atLeast"/>
              <w:ind w:right="26"/>
              <w:rPr>
                <w:rFonts w:ascii="Arial" w:hAnsi="Arial" w:cs="Arial"/>
                <w:b/>
              </w:rPr>
            </w:pPr>
          </w:p>
          <w:p w14:paraId="7F7968E2" w14:textId="77777777" w:rsidR="001F7315" w:rsidRPr="003724C6" w:rsidRDefault="001F7315" w:rsidP="00591830">
            <w:pPr>
              <w:spacing w:line="240" w:lineRule="atLeast"/>
              <w:ind w:right="26"/>
              <w:rPr>
                <w:rFonts w:ascii="Arial" w:hAnsi="Arial" w:cs="Arial"/>
                <w:b/>
              </w:rPr>
            </w:pPr>
          </w:p>
          <w:p w14:paraId="6FB99F55" w14:textId="77777777" w:rsidR="001F7315" w:rsidRPr="003724C6" w:rsidRDefault="001F7315" w:rsidP="00591830">
            <w:pPr>
              <w:spacing w:line="240" w:lineRule="atLeast"/>
              <w:ind w:right="26"/>
              <w:rPr>
                <w:rFonts w:ascii="Arial" w:hAnsi="Arial" w:cs="Arial"/>
                <w:b/>
              </w:rPr>
            </w:pPr>
          </w:p>
          <w:p w14:paraId="3F227C2F" w14:textId="77777777" w:rsidR="001F7315" w:rsidRPr="003724C6" w:rsidRDefault="001F7315" w:rsidP="00591830">
            <w:pPr>
              <w:spacing w:line="240" w:lineRule="atLeast"/>
              <w:ind w:right="26"/>
              <w:rPr>
                <w:rFonts w:ascii="Arial" w:hAnsi="Arial" w:cs="Arial"/>
                <w:b/>
              </w:rPr>
            </w:pPr>
          </w:p>
          <w:p w14:paraId="2902FE1A" w14:textId="77777777" w:rsidR="001F7315" w:rsidRPr="003724C6" w:rsidRDefault="001F7315" w:rsidP="00591830">
            <w:pPr>
              <w:spacing w:line="240" w:lineRule="atLeast"/>
              <w:ind w:right="26"/>
              <w:rPr>
                <w:rFonts w:ascii="Arial" w:hAnsi="Arial" w:cs="Arial"/>
                <w:b/>
              </w:rPr>
            </w:pPr>
          </w:p>
          <w:p w14:paraId="72DAFBEA" w14:textId="77777777" w:rsidR="001F7315" w:rsidRPr="003724C6" w:rsidRDefault="001F7315" w:rsidP="00591830">
            <w:pPr>
              <w:spacing w:line="240" w:lineRule="atLeast"/>
              <w:ind w:right="26"/>
              <w:rPr>
                <w:rFonts w:ascii="Arial" w:hAnsi="Arial" w:cs="Arial"/>
                <w:b/>
              </w:rPr>
            </w:pPr>
          </w:p>
          <w:p w14:paraId="55FF435B" w14:textId="77777777" w:rsidR="001F7315" w:rsidRPr="003724C6" w:rsidRDefault="001F7315" w:rsidP="00591830">
            <w:pPr>
              <w:spacing w:line="240" w:lineRule="atLeast"/>
              <w:ind w:right="26"/>
              <w:rPr>
                <w:rFonts w:ascii="Arial" w:hAnsi="Arial" w:cs="Arial"/>
                <w:b/>
              </w:rPr>
            </w:pPr>
          </w:p>
          <w:p w14:paraId="3CC7E3EF" w14:textId="77777777" w:rsidR="001F7315" w:rsidRPr="003724C6" w:rsidRDefault="001F7315" w:rsidP="00591830">
            <w:pPr>
              <w:spacing w:line="240" w:lineRule="atLeast"/>
              <w:ind w:right="26"/>
              <w:rPr>
                <w:rFonts w:ascii="Arial" w:hAnsi="Arial" w:cs="Arial"/>
                <w:b/>
              </w:rPr>
            </w:pPr>
          </w:p>
          <w:p w14:paraId="5B80148D" w14:textId="77777777" w:rsidR="001F7315" w:rsidRPr="003724C6" w:rsidRDefault="001F7315" w:rsidP="00591830">
            <w:pPr>
              <w:spacing w:line="240" w:lineRule="atLeast"/>
              <w:ind w:right="26"/>
              <w:rPr>
                <w:rFonts w:ascii="Arial" w:hAnsi="Arial" w:cs="Arial"/>
                <w:b/>
              </w:rPr>
            </w:pPr>
          </w:p>
          <w:p w14:paraId="5BA13F0F" w14:textId="77777777" w:rsidR="001F7315" w:rsidRPr="003724C6" w:rsidRDefault="001F7315" w:rsidP="00591830">
            <w:pPr>
              <w:spacing w:line="240" w:lineRule="atLeast"/>
              <w:ind w:right="26"/>
              <w:rPr>
                <w:rFonts w:ascii="Arial" w:hAnsi="Arial" w:cs="Arial"/>
                <w:b/>
              </w:rPr>
            </w:pPr>
          </w:p>
          <w:p w14:paraId="53FD1A7C" w14:textId="77777777" w:rsidR="001F7315" w:rsidRPr="003724C6" w:rsidRDefault="001F7315" w:rsidP="00591830">
            <w:pPr>
              <w:spacing w:line="240" w:lineRule="atLeast"/>
              <w:ind w:right="26"/>
              <w:rPr>
                <w:rFonts w:ascii="Arial" w:hAnsi="Arial" w:cs="Arial"/>
                <w:b/>
              </w:rPr>
            </w:pPr>
          </w:p>
          <w:p w14:paraId="2FEDE070" w14:textId="77777777" w:rsidR="001F7315" w:rsidRPr="003724C6" w:rsidRDefault="001F7315" w:rsidP="00591830">
            <w:pPr>
              <w:spacing w:line="240" w:lineRule="atLeast"/>
              <w:ind w:right="26"/>
              <w:rPr>
                <w:rFonts w:ascii="Arial" w:hAnsi="Arial" w:cs="Arial"/>
                <w:b/>
              </w:rPr>
            </w:pPr>
          </w:p>
          <w:p w14:paraId="53C7F6E9" w14:textId="77777777" w:rsidR="001F7315" w:rsidRPr="003724C6" w:rsidRDefault="001F7315" w:rsidP="00591830">
            <w:pPr>
              <w:spacing w:line="240" w:lineRule="atLeast"/>
              <w:ind w:right="26"/>
              <w:rPr>
                <w:rFonts w:ascii="Arial" w:hAnsi="Arial" w:cs="Arial"/>
                <w:b/>
              </w:rPr>
            </w:pPr>
          </w:p>
          <w:p w14:paraId="39583AC3" w14:textId="77777777" w:rsidR="001F7315" w:rsidRPr="003724C6" w:rsidRDefault="001F7315" w:rsidP="00591830">
            <w:pPr>
              <w:spacing w:line="240" w:lineRule="atLeast"/>
              <w:ind w:right="26"/>
              <w:rPr>
                <w:rFonts w:ascii="Arial" w:hAnsi="Arial" w:cs="Arial"/>
                <w:b/>
              </w:rPr>
            </w:pPr>
          </w:p>
          <w:p w14:paraId="08D316D2" w14:textId="77777777" w:rsidR="001F7315" w:rsidRPr="003724C6" w:rsidRDefault="001F7315" w:rsidP="00591830">
            <w:pPr>
              <w:spacing w:line="240" w:lineRule="atLeast"/>
              <w:ind w:right="26"/>
              <w:rPr>
                <w:rFonts w:ascii="Arial" w:hAnsi="Arial" w:cs="Arial"/>
                <w:b/>
              </w:rPr>
            </w:pPr>
          </w:p>
          <w:p w14:paraId="251F30CF" w14:textId="77777777" w:rsidR="001F7315" w:rsidRPr="003724C6" w:rsidRDefault="001F7315" w:rsidP="00591830">
            <w:pPr>
              <w:spacing w:line="240" w:lineRule="atLeast"/>
              <w:ind w:right="26"/>
              <w:rPr>
                <w:rFonts w:ascii="Arial" w:hAnsi="Arial" w:cs="Arial"/>
                <w:b/>
              </w:rPr>
            </w:pPr>
          </w:p>
          <w:p w14:paraId="38A049B8" w14:textId="77777777" w:rsidR="001F7315" w:rsidRPr="003724C6" w:rsidRDefault="001F7315" w:rsidP="00591830">
            <w:pPr>
              <w:spacing w:line="240" w:lineRule="atLeast"/>
              <w:ind w:right="26"/>
              <w:rPr>
                <w:rFonts w:ascii="Arial" w:hAnsi="Arial" w:cs="Arial"/>
                <w:b/>
              </w:rPr>
            </w:pPr>
          </w:p>
          <w:p w14:paraId="7838ED7C" w14:textId="77777777" w:rsidR="001F7315" w:rsidRPr="003724C6" w:rsidRDefault="001F7315" w:rsidP="00591830">
            <w:pPr>
              <w:spacing w:line="240" w:lineRule="atLeast"/>
              <w:ind w:right="26"/>
              <w:rPr>
                <w:rFonts w:ascii="Arial" w:hAnsi="Arial" w:cs="Arial"/>
                <w:b/>
              </w:rPr>
            </w:pPr>
          </w:p>
          <w:p w14:paraId="3AFB9F7D" w14:textId="77777777" w:rsidR="000530E7" w:rsidRPr="003724C6" w:rsidRDefault="000530E7" w:rsidP="00591830">
            <w:pPr>
              <w:spacing w:line="240" w:lineRule="atLeast"/>
              <w:ind w:right="26"/>
              <w:rPr>
                <w:rFonts w:ascii="Arial" w:hAnsi="Arial" w:cs="Arial"/>
                <w:b/>
              </w:rPr>
            </w:pPr>
          </w:p>
          <w:p w14:paraId="6222588C" w14:textId="77777777" w:rsidR="000530E7" w:rsidRPr="003724C6" w:rsidRDefault="000530E7" w:rsidP="00591830">
            <w:pPr>
              <w:spacing w:line="240" w:lineRule="atLeast"/>
              <w:ind w:right="26"/>
              <w:rPr>
                <w:rFonts w:ascii="Arial" w:hAnsi="Arial" w:cs="Arial"/>
                <w:b/>
              </w:rPr>
            </w:pPr>
          </w:p>
        </w:tc>
        <w:tc>
          <w:tcPr>
            <w:tcW w:w="3600" w:type="dxa"/>
          </w:tcPr>
          <w:p w14:paraId="5AABE067" w14:textId="77777777" w:rsidR="000530E7" w:rsidRPr="003724C6" w:rsidRDefault="0055446A" w:rsidP="00591830">
            <w:pPr>
              <w:spacing w:line="240" w:lineRule="atLeast"/>
              <w:rPr>
                <w:rFonts w:ascii="Arial" w:hAnsi="Arial" w:cs="Arial"/>
                <w:noProof/>
              </w:rPr>
            </w:pPr>
            <w:r w:rsidRPr="003724C6">
              <w:rPr>
                <w:rFonts w:ascii="Arial" w:hAnsi="Arial" w:cs="Arial"/>
                <w:noProof/>
                <w:lang w:eastAsia="zh-CN"/>
              </w:rPr>
              <w:drawing>
                <wp:inline distT="0" distB="0" distL="0" distR="0" wp14:anchorId="5AF6B620" wp14:editId="45B5D43F">
                  <wp:extent cx="206692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925" cy="476250"/>
                          </a:xfrm>
                          <a:prstGeom prst="rect">
                            <a:avLst/>
                          </a:prstGeom>
                          <a:noFill/>
                          <a:ln>
                            <a:noFill/>
                          </a:ln>
                        </pic:spPr>
                      </pic:pic>
                    </a:graphicData>
                  </a:graphic>
                </wp:inline>
              </w:drawing>
            </w:r>
          </w:p>
          <w:p w14:paraId="0ECCBEB1" w14:textId="77777777" w:rsidR="000530E7" w:rsidRPr="003724C6" w:rsidRDefault="000530E7" w:rsidP="00591830">
            <w:pPr>
              <w:spacing w:after="1100" w:line="240" w:lineRule="atLeast"/>
              <w:ind w:right="29"/>
              <w:rPr>
                <w:rFonts w:ascii="Arial" w:hAnsi="Arial" w:cs="Arial"/>
              </w:rPr>
            </w:pPr>
          </w:p>
        </w:tc>
      </w:tr>
    </w:tbl>
    <w:p w14:paraId="5263786C" w14:textId="77777777" w:rsidR="000530E7" w:rsidRPr="003724C6" w:rsidRDefault="000530E7" w:rsidP="00591830">
      <w:pPr>
        <w:pStyle w:val="Heading1"/>
        <w:spacing w:after="0" w:line="240" w:lineRule="atLeast"/>
        <w:ind w:right="30"/>
        <w:rPr>
          <w:rFonts w:ascii="Arial" w:hAnsi="Arial" w:cs="Arial"/>
        </w:rPr>
      </w:pPr>
      <w:r w:rsidRPr="003724C6">
        <w:rPr>
          <w:rFonts w:ascii="Arial" w:hAnsi="Arial" w:cs="Arial"/>
        </w:rPr>
        <w:t>The Council</w:t>
      </w:r>
    </w:p>
    <w:p w14:paraId="4D0FB3E1" w14:textId="77777777" w:rsidR="000530E7" w:rsidRPr="003724C6" w:rsidRDefault="00E07696" w:rsidP="00591830">
      <w:pPr>
        <w:pStyle w:val="Heading3"/>
      </w:pPr>
      <w:r w:rsidRPr="003724C6">
        <w:t>COUN1</w:t>
      </w:r>
      <w:r w:rsidR="00437DF9" w:rsidRPr="003724C6">
        <w:t>2</w:t>
      </w:r>
      <w:r w:rsidR="000530E7" w:rsidRPr="003724C6">
        <w:t>-M</w:t>
      </w:r>
      <w:r w:rsidR="0055446A" w:rsidRPr="003724C6">
        <w:t>5</w:t>
      </w:r>
    </w:p>
    <w:p w14:paraId="6E74A71C" w14:textId="77777777" w:rsidR="00437DF9" w:rsidRPr="003724C6" w:rsidRDefault="00437DF9" w:rsidP="00591830">
      <w:pPr>
        <w:spacing w:after="105" w:line="240" w:lineRule="atLeast"/>
        <w:rPr>
          <w:rFonts w:ascii="Arial" w:hAnsi="Arial" w:cs="Arial"/>
          <w:b/>
          <w:sz w:val="22"/>
        </w:rPr>
      </w:pPr>
      <w:r w:rsidRPr="003724C6">
        <w:rPr>
          <w:rFonts w:ascii="Arial" w:hAnsi="Arial" w:cs="Arial"/>
          <w:b/>
          <w:sz w:val="22"/>
          <w:lang w:val="en-US"/>
        </w:rPr>
        <w:t xml:space="preserve">Minutes of the meeting of the University Council held on </w:t>
      </w:r>
      <w:r w:rsidR="002A4D5A" w:rsidRPr="003724C6">
        <w:rPr>
          <w:rFonts w:ascii="Arial" w:hAnsi="Arial" w:cs="Arial"/>
          <w:b/>
          <w:sz w:val="22"/>
        </w:rPr>
        <w:t>Friday, 12 October 2012</w:t>
      </w:r>
      <w:r w:rsidRPr="003724C6">
        <w:rPr>
          <w:rFonts w:ascii="Arial" w:hAnsi="Arial" w:cs="Arial"/>
          <w:b/>
          <w:sz w:val="22"/>
        </w:rPr>
        <w:t>.</w:t>
      </w:r>
    </w:p>
    <w:p w14:paraId="0C3BDE5A" w14:textId="77777777" w:rsidR="00437DF9" w:rsidRPr="003724C6" w:rsidRDefault="00437DF9" w:rsidP="00591830">
      <w:pPr>
        <w:tabs>
          <w:tab w:val="left" w:pos="9000"/>
        </w:tabs>
        <w:spacing w:after="0" w:line="240" w:lineRule="atLeast"/>
        <w:rPr>
          <w:rFonts w:ascii="Arial" w:hAnsi="Arial" w:cs="Arial"/>
          <w:b/>
          <w:sz w:val="22"/>
        </w:rPr>
      </w:pPr>
      <w:r w:rsidRPr="003724C6">
        <w:rPr>
          <w:rFonts w:ascii="Arial" w:hAnsi="Arial" w:cs="Arial"/>
          <w:b/>
          <w:sz w:val="22"/>
        </w:rPr>
        <w:t>Members:</w:t>
      </w:r>
    </w:p>
    <w:p w14:paraId="08F64484" w14:textId="693BEE4C" w:rsidR="00B422C0" w:rsidRPr="003724C6" w:rsidRDefault="00B422C0" w:rsidP="003724C6">
      <w:pPr>
        <w:spacing w:after="140" w:line="240" w:lineRule="atLeast"/>
        <w:jc w:val="both"/>
        <w:rPr>
          <w:rFonts w:ascii="Arial" w:hAnsi="Arial"/>
          <w:sz w:val="22"/>
        </w:rPr>
      </w:pPr>
      <w:r w:rsidRPr="003724C6">
        <w:rPr>
          <w:rFonts w:ascii="Arial" w:hAnsi="Arial"/>
          <w:sz w:val="22"/>
        </w:rPr>
        <w:t xml:space="preserve">Sir Peter Bonfield </w:t>
      </w:r>
      <w:r w:rsidRPr="003724C6">
        <w:rPr>
          <w:rFonts w:ascii="Arial" w:hAnsi="Arial"/>
          <w:b/>
          <w:sz w:val="22"/>
        </w:rPr>
        <w:t>(Chair);</w:t>
      </w:r>
      <w:r w:rsidRPr="003724C6">
        <w:rPr>
          <w:rFonts w:ascii="Arial" w:hAnsi="Arial"/>
          <w:sz w:val="22"/>
        </w:rPr>
        <w:t xml:space="preserve"> Professor Bob Allison; John Blackwell; Penny Coates (ab); Lord Sebastian Coe; Dr Sophie Crouchman; Brian Dent; Gifty Edila (ab); Christine Fisher; Sir John Gains; Professor Jacqui Glass (ab); Ann Greenwood; Professor Elaine Hobby; Alan Hughes; Professor Allan Jones; Professor Chris Linton; Rory Mitchell; Jim Murphy; Professor Ric Parker (ab); Ellie Read;  Professor Helen Rendell (ab); Dr Carol Robinson; Sir Nigel Rudd (ab); Mark Sismey-Durrant; Dr Adrian Spencer; Dr Gerry Swallowe; Jane Tabor; Jon Walker.</w:t>
      </w:r>
    </w:p>
    <w:p w14:paraId="6AAF217D" w14:textId="77777777" w:rsidR="00B422C0" w:rsidRPr="003724C6" w:rsidRDefault="00B422C0" w:rsidP="003724C6">
      <w:pPr>
        <w:pStyle w:val="H4"/>
        <w:keepNext w:val="0"/>
        <w:spacing w:before="0" w:after="0" w:line="240" w:lineRule="atLeast"/>
        <w:jc w:val="both"/>
        <w:outlineLvl w:val="9"/>
        <w:rPr>
          <w:rFonts w:ascii="Arial" w:hAnsi="Arial"/>
          <w:sz w:val="22"/>
        </w:rPr>
      </w:pPr>
      <w:r w:rsidRPr="003724C6">
        <w:rPr>
          <w:rFonts w:ascii="Arial" w:hAnsi="Arial"/>
          <w:sz w:val="22"/>
        </w:rPr>
        <w:t>In attendance:</w:t>
      </w:r>
    </w:p>
    <w:p w14:paraId="5BA4B8B0" w14:textId="668FE4E1" w:rsidR="00B422C0" w:rsidRPr="003724C6" w:rsidRDefault="00B422C0" w:rsidP="003724C6">
      <w:pPr>
        <w:pStyle w:val="BodyText"/>
        <w:spacing w:after="120" w:line="240" w:lineRule="atLeast"/>
        <w:jc w:val="both"/>
      </w:pPr>
      <w:r w:rsidRPr="003724C6">
        <w:t>Professor Morag Bell; Professor Mike Caine (for item 12/69-71); Dr Mark Hollingsworth; Professor Myra Nimmo; Dr Jennifer Nutkins; Professor Steve Rothberg; Andy Stephens; Miranda Routledge; Caroline Walker.</w:t>
      </w:r>
    </w:p>
    <w:p w14:paraId="594E1094" w14:textId="77777777" w:rsidR="00B422C0" w:rsidRPr="003724C6" w:rsidRDefault="00B422C0" w:rsidP="003724C6">
      <w:pPr>
        <w:spacing w:after="0" w:line="240" w:lineRule="atLeast"/>
        <w:ind w:right="-45"/>
        <w:jc w:val="both"/>
        <w:rPr>
          <w:rFonts w:ascii="Arial" w:hAnsi="Arial"/>
          <w:b/>
          <w:sz w:val="22"/>
        </w:rPr>
      </w:pPr>
      <w:r w:rsidRPr="003724C6">
        <w:rPr>
          <w:rFonts w:ascii="Arial" w:hAnsi="Arial"/>
          <w:b/>
          <w:sz w:val="22"/>
        </w:rPr>
        <w:t>Apologies for absence were received from:</w:t>
      </w:r>
    </w:p>
    <w:p w14:paraId="22DED309" w14:textId="13C5E173" w:rsidR="00B422C0" w:rsidRPr="003724C6" w:rsidRDefault="00B422C0" w:rsidP="003724C6">
      <w:pPr>
        <w:tabs>
          <w:tab w:val="left" w:pos="9639"/>
        </w:tabs>
        <w:spacing w:after="0" w:line="240" w:lineRule="atLeast"/>
        <w:jc w:val="both"/>
        <w:rPr>
          <w:rFonts w:ascii="Arial" w:hAnsi="Arial"/>
          <w:sz w:val="22"/>
        </w:rPr>
      </w:pPr>
      <w:r w:rsidRPr="003724C6">
        <w:rPr>
          <w:rFonts w:ascii="Arial" w:hAnsi="Arial"/>
          <w:sz w:val="22"/>
        </w:rPr>
        <w:t>Gifty Edila; Professor Jacqui Glass; Professor Ric Parker; Professor Helen Rendell.</w:t>
      </w:r>
    </w:p>
    <w:p w14:paraId="4B15C8C6" w14:textId="77777777" w:rsidR="00437DF9" w:rsidRPr="003724C6" w:rsidRDefault="00437DF9" w:rsidP="003724C6">
      <w:pPr>
        <w:pBdr>
          <w:bottom w:val="single" w:sz="12" w:space="1" w:color="auto"/>
        </w:pBdr>
        <w:tabs>
          <w:tab w:val="left" w:pos="9639"/>
        </w:tabs>
        <w:spacing w:after="0" w:line="240" w:lineRule="atLeast"/>
        <w:jc w:val="both"/>
        <w:rPr>
          <w:rFonts w:ascii="Arial" w:hAnsi="Arial" w:cs="Arial"/>
          <w:sz w:val="22"/>
        </w:rPr>
      </w:pPr>
    </w:p>
    <w:p w14:paraId="1DC440CE" w14:textId="77777777" w:rsidR="00437DF9" w:rsidRPr="003724C6" w:rsidRDefault="00437DF9" w:rsidP="003724C6">
      <w:pPr>
        <w:tabs>
          <w:tab w:val="left" w:pos="9639"/>
        </w:tabs>
        <w:spacing w:after="0" w:line="240" w:lineRule="atLeast"/>
        <w:jc w:val="both"/>
        <w:rPr>
          <w:rFonts w:ascii="Arial" w:hAnsi="Arial" w:cs="Arial"/>
          <w:sz w:val="22"/>
        </w:rPr>
      </w:pPr>
    </w:p>
    <w:p w14:paraId="0CF6CF65" w14:textId="77777777" w:rsidR="00437DF9" w:rsidRPr="003724C6" w:rsidRDefault="00437DF9" w:rsidP="003724C6">
      <w:pPr>
        <w:tabs>
          <w:tab w:val="left" w:pos="9639"/>
        </w:tabs>
        <w:spacing w:after="0" w:line="240" w:lineRule="atLeast"/>
        <w:jc w:val="both"/>
        <w:rPr>
          <w:rFonts w:ascii="Arial" w:hAnsi="Arial" w:cs="Arial"/>
          <w:sz w:val="22"/>
        </w:rPr>
      </w:pPr>
      <w:r w:rsidRPr="003724C6">
        <w:rPr>
          <w:rFonts w:ascii="Arial" w:hAnsi="Arial" w:cs="Arial"/>
          <w:sz w:val="22"/>
        </w:rPr>
        <w:t xml:space="preserve">The meeting was preceded by </w:t>
      </w:r>
      <w:r w:rsidR="002A4D5A" w:rsidRPr="003724C6">
        <w:rPr>
          <w:rFonts w:ascii="Arial" w:hAnsi="Arial" w:cs="Arial"/>
          <w:sz w:val="22"/>
        </w:rPr>
        <w:t>an Open Session with the new Vice-Chancellor, Professor Bob Allison</w:t>
      </w:r>
      <w:r w:rsidRPr="003724C6">
        <w:rPr>
          <w:rFonts w:ascii="Arial" w:hAnsi="Arial" w:cs="Arial"/>
          <w:sz w:val="22"/>
        </w:rPr>
        <w:t>.</w:t>
      </w:r>
    </w:p>
    <w:p w14:paraId="737EFDC6" w14:textId="77777777" w:rsidR="00437DF9" w:rsidRPr="003724C6" w:rsidRDefault="00437DF9" w:rsidP="003724C6">
      <w:pPr>
        <w:tabs>
          <w:tab w:val="left" w:pos="9356"/>
        </w:tabs>
        <w:spacing w:line="240" w:lineRule="atLeast"/>
        <w:jc w:val="both"/>
        <w:rPr>
          <w:rFonts w:ascii="Arial" w:hAnsi="Arial" w:cs="Arial"/>
          <w:b/>
          <w:u w:val="single"/>
        </w:rPr>
      </w:pPr>
      <w:r w:rsidRPr="003724C6">
        <w:rPr>
          <w:rFonts w:ascii="Arial" w:hAnsi="Arial" w:cs="Arial"/>
          <w:b/>
          <w:u w:val="single"/>
        </w:rPr>
        <w:tab/>
      </w:r>
    </w:p>
    <w:p w14:paraId="50799B98" w14:textId="412C330B" w:rsidR="007772EE" w:rsidRDefault="007772EE" w:rsidP="007772EE">
      <w:pPr>
        <w:tabs>
          <w:tab w:val="left" w:pos="9639"/>
        </w:tabs>
        <w:spacing w:after="0" w:line="240" w:lineRule="atLeast"/>
        <w:jc w:val="both"/>
        <w:rPr>
          <w:rFonts w:ascii="Arial" w:hAnsi="Arial" w:cs="Arial"/>
          <w:sz w:val="22"/>
        </w:rPr>
      </w:pPr>
      <w:r>
        <w:rPr>
          <w:rFonts w:ascii="Arial" w:hAnsi="Arial" w:cs="Arial"/>
          <w:sz w:val="22"/>
        </w:rPr>
        <w:t>The Chair of Council welcomed new members, including Lord Coe, to their first meeting of Council.</w:t>
      </w:r>
    </w:p>
    <w:p w14:paraId="6452E890" w14:textId="77777777" w:rsidR="007772EE" w:rsidRPr="003724C6" w:rsidRDefault="007772EE" w:rsidP="007772EE">
      <w:pPr>
        <w:tabs>
          <w:tab w:val="left" w:pos="9639"/>
        </w:tabs>
        <w:spacing w:after="0" w:line="240" w:lineRule="atLeast"/>
        <w:jc w:val="both"/>
        <w:rPr>
          <w:rFonts w:ascii="Arial" w:hAnsi="Arial" w:cs="Arial"/>
          <w:sz w:val="22"/>
        </w:rPr>
      </w:pPr>
    </w:p>
    <w:p w14:paraId="69DA9BF3" w14:textId="77777777" w:rsidR="002A4D5A" w:rsidRPr="003724C6" w:rsidRDefault="002A4D5A" w:rsidP="003724C6">
      <w:pPr>
        <w:pStyle w:val="Heading3"/>
        <w:jc w:val="both"/>
        <w:rPr>
          <w:sz w:val="24"/>
          <w:szCs w:val="24"/>
        </w:rPr>
      </w:pPr>
      <w:r w:rsidRPr="003724C6">
        <w:rPr>
          <w:sz w:val="24"/>
          <w:szCs w:val="24"/>
        </w:rPr>
        <w:t>12/69</w:t>
      </w:r>
      <w:r w:rsidRPr="003724C6">
        <w:rPr>
          <w:sz w:val="24"/>
          <w:szCs w:val="24"/>
        </w:rPr>
        <w:tab/>
        <w:t>Minutes</w:t>
      </w:r>
    </w:p>
    <w:p w14:paraId="029D9F69" w14:textId="77777777" w:rsidR="001F7315" w:rsidRPr="003724C6" w:rsidRDefault="002A4D5A" w:rsidP="003724C6">
      <w:pPr>
        <w:pStyle w:val="Heading4"/>
        <w:spacing w:after="240"/>
        <w:ind w:firstLine="0"/>
      </w:pPr>
      <w:r w:rsidRPr="003724C6">
        <w:t xml:space="preserve">Minutes of the Meeting of Council held on </w:t>
      </w:r>
      <w:r w:rsidR="00392119" w:rsidRPr="003724C6">
        <w:t>2 July 2012 (COUN12-M3</w:t>
      </w:r>
      <w:r w:rsidRPr="003724C6">
        <w:t xml:space="preserve">) were </w:t>
      </w:r>
      <w:r w:rsidRPr="003724C6">
        <w:rPr>
          <w:b/>
        </w:rPr>
        <w:t>CONFIRMED</w:t>
      </w:r>
      <w:r w:rsidRPr="003724C6">
        <w:t>.</w:t>
      </w:r>
      <w:r w:rsidR="001F7315" w:rsidRPr="003724C6">
        <w:t xml:space="preserve"> </w:t>
      </w:r>
    </w:p>
    <w:p w14:paraId="37A80B80" w14:textId="77777777" w:rsidR="001F7315" w:rsidRPr="003724C6" w:rsidRDefault="001F7315" w:rsidP="003724C6">
      <w:pPr>
        <w:pStyle w:val="Heading3"/>
        <w:jc w:val="both"/>
        <w:rPr>
          <w:sz w:val="24"/>
          <w:szCs w:val="24"/>
        </w:rPr>
      </w:pPr>
      <w:r w:rsidRPr="003724C6">
        <w:rPr>
          <w:sz w:val="24"/>
          <w:szCs w:val="24"/>
        </w:rPr>
        <w:t>12/70</w:t>
      </w:r>
      <w:r w:rsidRPr="003724C6">
        <w:rPr>
          <w:sz w:val="24"/>
          <w:szCs w:val="24"/>
        </w:rPr>
        <w:tab/>
        <w:t>Chair’s Introduction and Duties and Responsibilities of Members of Council/Overview of Forthcoming Business</w:t>
      </w:r>
      <w:r w:rsidRPr="003724C6">
        <w:rPr>
          <w:sz w:val="24"/>
          <w:szCs w:val="24"/>
        </w:rPr>
        <w:tab/>
      </w:r>
    </w:p>
    <w:p w14:paraId="4B2AF151" w14:textId="2F2C6040" w:rsidR="006665E3" w:rsidRPr="003724C6" w:rsidRDefault="006665E3" w:rsidP="003724C6">
      <w:pPr>
        <w:pStyle w:val="BodyText"/>
        <w:tabs>
          <w:tab w:val="left" w:pos="360"/>
          <w:tab w:val="left" w:pos="851"/>
          <w:tab w:val="left" w:pos="8910"/>
        </w:tabs>
        <w:spacing w:after="140"/>
        <w:ind w:left="851" w:hanging="851"/>
        <w:jc w:val="both"/>
        <w:rPr>
          <w:bCs/>
        </w:rPr>
      </w:pPr>
      <w:r w:rsidRPr="003724C6">
        <w:rPr>
          <w:bCs/>
        </w:rPr>
        <w:t>70.1</w:t>
      </w:r>
      <w:r w:rsidRPr="003724C6">
        <w:rPr>
          <w:bCs/>
        </w:rPr>
        <w:tab/>
        <w:t>Duties and Responsibilities of Members of Council/Statement of Responsibilities of Council</w:t>
      </w:r>
    </w:p>
    <w:p w14:paraId="49789115" w14:textId="307036AA" w:rsidR="006665E3" w:rsidRPr="003724C6" w:rsidRDefault="006665E3" w:rsidP="003724C6">
      <w:pPr>
        <w:pStyle w:val="BodyText"/>
        <w:tabs>
          <w:tab w:val="left" w:pos="360"/>
          <w:tab w:val="left" w:pos="851"/>
          <w:tab w:val="left" w:pos="8910"/>
        </w:tabs>
        <w:spacing w:after="105"/>
        <w:jc w:val="both"/>
        <w:rPr>
          <w:b/>
          <w:bCs/>
        </w:rPr>
      </w:pPr>
      <w:r w:rsidRPr="003724C6">
        <w:rPr>
          <w:bCs/>
        </w:rPr>
        <w:tab/>
      </w:r>
      <w:r w:rsidRPr="003724C6">
        <w:rPr>
          <w:bCs/>
        </w:rPr>
        <w:tab/>
        <w:t xml:space="preserve">COUN12-P98A and COUN12-P98B - </w:t>
      </w:r>
      <w:r w:rsidRPr="003724C6">
        <w:rPr>
          <w:b/>
          <w:bCs/>
        </w:rPr>
        <w:t>NOTED</w:t>
      </w:r>
    </w:p>
    <w:p w14:paraId="2B3F37F2" w14:textId="6A231646" w:rsidR="00A56BC3" w:rsidRPr="003724C6" w:rsidRDefault="00A56BC3" w:rsidP="003724C6">
      <w:pPr>
        <w:pStyle w:val="BodyText"/>
        <w:tabs>
          <w:tab w:val="left" w:pos="360"/>
          <w:tab w:val="left" w:pos="851"/>
          <w:tab w:val="left" w:pos="8910"/>
        </w:tabs>
        <w:spacing w:after="140"/>
        <w:ind w:left="851"/>
        <w:jc w:val="both"/>
        <w:rPr>
          <w:bCs/>
        </w:rPr>
      </w:pPr>
      <w:r w:rsidRPr="003724C6">
        <w:rPr>
          <w:bCs/>
        </w:rPr>
        <w:t xml:space="preserve">Paper COUN12-P98B would be amended to incorporate reference to the University’s Ethical Framework as well as the Nolan Principles. </w:t>
      </w:r>
      <w:r w:rsidRPr="003724C6">
        <w:rPr>
          <w:b/>
        </w:rPr>
        <w:t>Action: Ass</w:t>
      </w:r>
      <w:r w:rsidR="00A52073">
        <w:rPr>
          <w:b/>
        </w:rPr>
        <w:t>is</w:t>
      </w:r>
      <w:r w:rsidRPr="003724C6">
        <w:rPr>
          <w:b/>
        </w:rPr>
        <w:t>t</w:t>
      </w:r>
      <w:r w:rsidR="00A52073">
        <w:rPr>
          <w:b/>
        </w:rPr>
        <w:t>ant</w:t>
      </w:r>
      <w:r w:rsidRPr="003724C6">
        <w:rPr>
          <w:b/>
        </w:rPr>
        <w:t xml:space="preserve"> Secretary</w:t>
      </w:r>
    </w:p>
    <w:p w14:paraId="3162B89C" w14:textId="4E2CC8CB" w:rsidR="006665E3" w:rsidRPr="003724C6" w:rsidRDefault="006665E3" w:rsidP="003724C6">
      <w:pPr>
        <w:pStyle w:val="BodyText"/>
        <w:tabs>
          <w:tab w:val="left" w:pos="360"/>
          <w:tab w:val="left" w:pos="851"/>
          <w:tab w:val="left" w:pos="8910"/>
        </w:tabs>
        <w:spacing w:after="140"/>
        <w:jc w:val="both"/>
        <w:rPr>
          <w:bCs/>
        </w:rPr>
      </w:pPr>
      <w:r w:rsidRPr="003724C6">
        <w:rPr>
          <w:bCs/>
        </w:rPr>
        <w:t xml:space="preserve">70.2 </w:t>
      </w:r>
      <w:r w:rsidRPr="003724C6">
        <w:rPr>
          <w:bCs/>
        </w:rPr>
        <w:tab/>
        <w:t xml:space="preserve">Overview of Year’s Forthcoming Business  </w:t>
      </w:r>
    </w:p>
    <w:p w14:paraId="3350F451" w14:textId="14E44C79" w:rsidR="006665E3" w:rsidRPr="003724C6" w:rsidRDefault="006665E3" w:rsidP="003724C6">
      <w:pPr>
        <w:pStyle w:val="BodyText"/>
        <w:tabs>
          <w:tab w:val="left" w:pos="360"/>
          <w:tab w:val="left" w:pos="851"/>
          <w:tab w:val="left" w:pos="8910"/>
        </w:tabs>
        <w:spacing w:after="120"/>
        <w:jc w:val="both"/>
        <w:rPr>
          <w:b/>
          <w:bCs/>
        </w:rPr>
      </w:pPr>
      <w:r w:rsidRPr="003724C6">
        <w:rPr>
          <w:bCs/>
        </w:rPr>
        <w:tab/>
      </w:r>
      <w:r w:rsidRPr="003724C6">
        <w:rPr>
          <w:bCs/>
        </w:rPr>
        <w:tab/>
        <w:t>COUN1</w:t>
      </w:r>
      <w:r w:rsidR="00BD7A16" w:rsidRPr="003724C6">
        <w:rPr>
          <w:bCs/>
        </w:rPr>
        <w:t>2-P9</w:t>
      </w:r>
      <w:r w:rsidRPr="003724C6">
        <w:rPr>
          <w:bCs/>
        </w:rPr>
        <w:t xml:space="preserve">9 </w:t>
      </w:r>
      <w:r w:rsidR="00BD7A16" w:rsidRPr="003724C6">
        <w:rPr>
          <w:bCs/>
        </w:rPr>
        <w:t>–</w:t>
      </w:r>
      <w:r w:rsidRPr="003724C6">
        <w:rPr>
          <w:bCs/>
        </w:rPr>
        <w:t xml:space="preserve"> </w:t>
      </w:r>
      <w:r w:rsidRPr="003724C6">
        <w:rPr>
          <w:b/>
          <w:bCs/>
        </w:rPr>
        <w:t>NOTED</w:t>
      </w:r>
    </w:p>
    <w:p w14:paraId="15567DB9" w14:textId="001E4631" w:rsidR="00BD7A16" w:rsidRPr="003724C6" w:rsidRDefault="00BD7A16" w:rsidP="003724C6">
      <w:pPr>
        <w:pStyle w:val="BodyText"/>
        <w:tabs>
          <w:tab w:val="left" w:pos="360"/>
          <w:tab w:val="left" w:pos="851"/>
          <w:tab w:val="left" w:pos="8910"/>
        </w:tabs>
        <w:spacing w:after="140"/>
        <w:jc w:val="both"/>
        <w:rPr>
          <w:bCs/>
        </w:rPr>
      </w:pPr>
      <w:r w:rsidRPr="003724C6">
        <w:rPr>
          <w:bCs/>
        </w:rPr>
        <w:t xml:space="preserve">70.3 </w:t>
      </w:r>
      <w:r w:rsidRPr="003724C6">
        <w:rPr>
          <w:bCs/>
        </w:rPr>
        <w:tab/>
        <w:t>Introduction to the Loughborough Students’ Union (LSU) Executive</w:t>
      </w:r>
    </w:p>
    <w:p w14:paraId="58B3F46D" w14:textId="47A63C20" w:rsidR="00BD7A16" w:rsidRPr="003724C6" w:rsidRDefault="00214BDF" w:rsidP="00A23925">
      <w:pPr>
        <w:pStyle w:val="BodyText"/>
        <w:tabs>
          <w:tab w:val="left" w:pos="360"/>
          <w:tab w:val="left" w:pos="851"/>
          <w:tab w:val="left" w:pos="8910"/>
        </w:tabs>
        <w:spacing w:after="140"/>
        <w:ind w:left="851"/>
        <w:jc w:val="both"/>
        <w:rPr>
          <w:bCs/>
        </w:rPr>
      </w:pPr>
      <w:r>
        <w:rPr>
          <w:bCs/>
        </w:rPr>
        <w:t>The President and Vice-President</w:t>
      </w:r>
      <w:r w:rsidR="00A23925">
        <w:rPr>
          <w:bCs/>
        </w:rPr>
        <w:t>:</w:t>
      </w:r>
      <w:r w:rsidR="00A23925" w:rsidRPr="00A23925">
        <w:t xml:space="preserve"> </w:t>
      </w:r>
      <w:r w:rsidR="00A23925" w:rsidRPr="00A23925">
        <w:rPr>
          <w:bCs/>
        </w:rPr>
        <w:t xml:space="preserve">Finance &amp; Commercial Services </w:t>
      </w:r>
      <w:r w:rsidR="00A52073">
        <w:rPr>
          <w:bCs/>
        </w:rPr>
        <w:t xml:space="preserve">of </w:t>
      </w:r>
      <w:r w:rsidR="00BD7A16" w:rsidRPr="003724C6">
        <w:rPr>
          <w:bCs/>
        </w:rPr>
        <w:t>LSU introd</w:t>
      </w:r>
      <w:r w:rsidR="003D6BF8" w:rsidRPr="003724C6">
        <w:rPr>
          <w:bCs/>
        </w:rPr>
        <w:t xml:space="preserve">uced themselves and explained their primary mission of enhancing the student experience, </w:t>
      </w:r>
      <w:r w:rsidR="003D6BF8" w:rsidRPr="003724C6">
        <w:rPr>
          <w:bCs/>
        </w:rPr>
        <w:lastRenderedPageBreak/>
        <w:t xml:space="preserve">recognising that this would mean different things for different groups of students. As previously presented to Council, LSU split its activities into three distinct themes: “A Voice Where it Counts”; “Skills for the Future” and “Unforgettable Times”. During their presentation, the LSU Executive outlined a number of past successes and campaigns </w:t>
      </w:r>
      <w:r w:rsidR="0075040E" w:rsidRPr="003724C6">
        <w:rPr>
          <w:bCs/>
        </w:rPr>
        <w:t xml:space="preserve">planned </w:t>
      </w:r>
      <w:r w:rsidR="003D6BF8" w:rsidRPr="003724C6">
        <w:rPr>
          <w:bCs/>
        </w:rPr>
        <w:t xml:space="preserve">for the coming year. </w:t>
      </w:r>
      <w:r>
        <w:rPr>
          <w:bCs/>
        </w:rPr>
        <w:t xml:space="preserve">They </w:t>
      </w:r>
      <w:r w:rsidR="003D6BF8" w:rsidRPr="003724C6">
        <w:rPr>
          <w:bCs/>
        </w:rPr>
        <w:t xml:space="preserve">hoped to </w:t>
      </w:r>
      <w:r>
        <w:rPr>
          <w:bCs/>
        </w:rPr>
        <w:t xml:space="preserve">have a constructive dialogue with the University in relation to the consistency of </w:t>
      </w:r>
      <w:r w:rsidR="003D6BF8" w:rsidRPr="003724C6">
        <w:rPr>
          <w:bCs/>
        </w:rPr>
        <w:t xml:space="preserve">student contact </w:t>
      </w:r>
      <w:r>
        <w:rPr>
          <w:bCs/>
        </w:rPr>
        <w:t>time with staff</w:t>
      </w:r>
      <w:r w:rsidR="003D6BF8" w:rsidRPr="003724C6">
        <w:rPr>
          <w:bCs/>
        </w:rPr>
        <w:t>.</w:t>
      </w:r>
      <w:r>
        <w:rPr>
          <w:bCs/>
        </w:rPr>
        <w:t xml:space="preserve"> The students were thanked for their informative presentation and Council looked forward to hearing more about their activities later in 2012/13.</w:t>
      </w:r>
      <w:r w:rsidR="003D6BF8" w:rsidRPr="003724C6">
        <w:rPr>
          <w:bCs/>
        </w:rPr>
        <w:t xml:space="preserve"> </w:t>
      </w:r>
    </w:p>
    <w:p w14:paraId="3221EBCA" w14:textId="74E0373C" w:rsidR="00BD7A16" w:rsidRPr="003724C6" w:rsidRDefault="00BD7A16" w:rsidP="003724C6">
      <w:pPr>
        <w:pStyle w:val="BodyText"/>
        <w:tabs>
          <w:tab w:val="left" w:pos="360"/>
          <w:tab w:val="left" w:pos="851"/>
          <w:tab w:val="left" w:pos="8910"/>
        </w:tabs>
        <w:spacing w:after="140"/>
        <w:jc w:val="both"/>
        <w:rPr>
          <w:bCs/>
        </w:rPr>
      </w:pPr>
      <w:r w:rsidRPr="003724C6">
        <w:rPr>
          <w:bCs/>
        </w:rPr>
        <w:t>70.4</w:t>
      </w:r>
      <w:r w:rsidRPr="003724C6">
        <w:rPr>
          <w:bCs/>
        </w:rPr>
        <w:tab/>
        <w:t>Register of Interests</w:t>
      </w:r>
    </w:p>
    <w:p w14:paraId="36392F80" w14:textId="2E7FC9F3" w:rsidR="003D6BF8" w:rsidRPr="003724C6" w:rsidRDefault="003D6BF8" w:rsidP="003724C6">
      <w:pPr>
        <w:pStyle w:val="BodyText"/>
        <w:tabs>
          <w:tab w:val="left" w:pos="360"/>
          <w:tab w:val="left" w:pos="851"/>
          <w:tab w:val="left" w:pos="8910"/>
        </w:tabs>
        <w:spacing w:after="105"/>
        <w:ind w:left="851"/>
        <w:jc w:val="both"/>
        <w:rPr>
          <w:bCs/>
        </w:rPr>
      </w:pPr>
      <w:r w:rsidRPr="003724C6">
        <w:rPr>
          <w:bCs/>
        </w:rPr>
        <w:t xml:space="preserve">Council members </w:t>
      </w:r>
      <w:r w:rsidRPr="003724C6">
        <w:rPr>
          <w:b/>
        </w:rPr>
        <w:t>NOTED</w:t>
      </w:r>
      <w:r w:rsidRPr="003724C6">
        <w:rPr>
          <w:bCs/>
        </w:rPr>
        <w:t xml:space="preserve"> the requirement to complete a Register of Interests form, </w:t>
      </w:r>
      <w:r w:rsidR="00D82ADB" w:rsidRPr="003724C6">
        <w:rPr>
          <w:bCs/>
        </w:rPr>
        <w:t xml:space="preserve">which would be held by the Secretary to Council. Members were responsible for updating the Register of Interests on an annual basis and for the current year, this should be completed by November. </w:t>
      </w:r>
    </w:p>
    <w:p w14:paraId="5A5F6618" w14:textId="309C0312" w:rsidR="00BD7A16" w:rsidRPr="003724C6" w:rsidRDefault="00D82ADB" w:rsidP="003724C6">
      <w:pPr>
        <w:pStyle w:val="BodyText"/>
        <w:tabs>
          <w:tab w:val="left" w:pos="360"/>
          <w:tab w:val="left" w:pos="851"/>
          <w:tab w:val="left" w:pos="8910"/>
        </w:tabs>
        <w:spacing w:after="240"/>
        <w:jc w:val="both"/>
        <w:rPr>
          <w:bCs/>
          <w:lang w:eastAsia="zh-CN"/>
        </w:rPr>
      </w:pPr>
      <w:r w:rsidRPr="003724C6">
        <w:rPr>
          <w:bCs/>
        </w:rPr>
        <w:tab/>
      </w:r>
      <w:r w:rsidRPr="003724C6">
        <w:rPr>
          <w:bCs/>
        </w:rPr>
        <w:tab/>
      </w:r>
      <w:r w:rsidR="00BD7A16" w:rsidRPr="003724C6">
        <w:rPr>
          <w:bCs/>
        </w:rPr>
        <w:t>COUN12-P</w:t>
      </w:r>
      <w:r w:rsidR="00BD7A16" w:rsidRPr="003724C6">
        <w:rPr>
          <w:bCs/>
          <w:lang w:eastAsia="zh-CN"/>
        </w:rPr>
        <w:t>100</w:t>
      </w:r>
    </w:p>
    <w:p w14:paraId="2E66ED01" w14:textId="77777777" w:rsidR="002A4D5A" w:rsidRPr="003724C6" w:rsidRDefault="00392119" w:rsidP="003724C6">
      <w:pPr>
        <w:pStyle w:val="Heading3"/>
        <w:jc w:val="both"/>
        <w:rPr>
          <w:sz w:val="24"/>
          <w:szCs w:val="24"/>
        </w:rPr>
      </w:pPr>
      <w:r w:rsidRPr="003724C6">
        <w:rPr>
          <w:sz w:val="24"/>
          <w:szCs w:val="24"/>
        </w:rPr>
        <w:t>12/71</w:t>
      </w:r>
      <w:r w:rsidRPr="003724C6">
        <w:rPr>
          <w:sz w:val="24"/>
          <w:szCs w:val="24"/>
        </w:rPr>
        <w:tab/>
        <w:t>Olympic Park</w:t>
      </w:r>
    </w:p>
    <w:p w14:paraId="77FE297A" w14:textId="42F426B8" w:rsidR="00D82ADB" w:rsidRPr="003724C6" w:rsidRDefault="00D82ADB" w:rsidP="00214BDF">
      <w:pPr>
        <w:pStyle w:val="BodyText"/>
        <w:tabs>
          <w:tab w:val="left" w:pos="360"/>
          <w:tab w:val="left" w:pos="851"/>
          <w:tab w:val="left" w:pos="8910"/>
        </w:tabs>
        <w:spacing w:after="105"/>
        <w:ind w:left="851"/>
        <w:jc w:val="both"/>
        <w:rPr>
          <w:bCs/>
          <w:i/>
          <w:iCs/>
        </w:rPr>
      </w:pPr>
      <w:r w:rsidRPr="003724C6">
        <w:rPr>
          <w:bCs/>
          <w:i/>
          <w:iCs/>
        </w:rPr>
        <w:t xml:space="preserve">(Lord Coe declared an interest in this item. He was working with </w:t>
      </w:r>
      <w:r w:rsidR="00214BDF">
        <w:rPr>
          <w:bCs/>
          <w:i/>
          <w:iCs/>
        </w:rPr>
        <w:t xml:space="preserve">the </w:t>
      </w:r>
      <w:r w:rsidRPr="003724C6">
        <w:rPr>
          <w:bCs/>
          <w:i/>
          <w:iCs/>
        </w:rPr>
        <w:t xml:space="preserve">Cabinet </w:t>
      </w:r>
      <w:r w:rsidR="00214BDF">
        <w:rPr>
          <w:bCs/>
          <w:i/>
          <w:iCs/>
        </w:rPr>
        <w:t xml:space="preserve">Office on behalf of the Prime </w:t>
      </w:r>
      <w:r w:rsidRPr="003724C6">
        <w:rPr>
          <w:bCs/>
          <w:i/>
          <w:iCs/>
        </w:rPr>
        <w:t>Minister to maintain an oversight of the developments in and around Olympic Park. He was not a member of the LLDC. The Chair agreed that Lord Coe would not be required to leave the meeting for this item.)</w:t>
      </w:r>
    </w:p>
    <w:p w14:paraId="39A04A8F" w14:textId="0CC1CFC3" w:rsidR="00D82ADB" w:rsidRPr="003724C6" w:rsidRDefault="00D82ADB" w:rsidP="00A52073">
      <w:pPr>
        <w:pStyle w:val="BodyText"/>
        <w:tabs>
          <w:tab w:val="left" w:pos="360"/>
          <w:tab w:val="left" w:pos="851"/>
          <w:tab w:val="left" w:pos="8910"/>
        </w:tabs>
        <w:spacing w:after="105"/>
        <w:ind w:left="851"/>
        <w:jc w:val="both"/>
        <w:rPr>
          <w:bCs/>
        </w:rPr>
      </w:pPr>
      <w:r w:rsidRPr="003724C6">
        <w:rPr>
          <w:bCs/>
        </w:rPr>
        <w:t>The Deputy Vice-Chancellor</w:t>
      </w:r>
      <w:r w:rsidR="000225F7">
        <w:rPr>
          <w:bCs/>
        </w:rPr>
        <w:t xml:space="preserve"> present</w:t>
      </w:r>
      <w:r w:rsidR="00A52073">
        <w:rPr>
          <w:bCs/>
        </w:rPr>
        <w:t>ed</w:t>
      </w:r>
      <w:r w:rsidR="000225F7">
        <w:rPr>
          <w:bCs/>
        </w:rPr>
        <w:t xml:space="preserve"> the </w:t>
      </w:r>
      <w:r w:rsidRPr="003724C6">
        <w:rPr>
          <w:bCs/>
        </w:rPr>
        <w:t>high-level vision for the project and outline</w:t>
      </w:r>
      <w:r w:rsidR="000225F7">
        <w:rPr>
          <w:bCs/>
        </w:rPr>
        <w:t>d</w:t>
      </w:r>
      <w:r w:rsidRPr="003724C6">
        <w:rPr>
          <w:bCs/>
        </w:rPr>
        <w:t xml:space="preserve"> the opportunities that it presented to the University.</w:t>
      </w:r>
      <w:r w:rsidR="00A52073">
        <w:rPr>
          <w:bCs/>
        </w:rPr>
        <w:t xml:space="preserve"> T</w:t>
      </w:r>
      <w:r w:rsidRPr="003724C6">
        <w:rPr>
          <w:bCs/>
        </w:rPr>
        <w:t xml:space="preserve">he </w:t>
      </w:r>
      <w:r w:rsidR="00A52073">
        <w:rPr>
          <w:bCs/>
        </w:rPr>
        <w:t>aim was</w:t>
      </w:r>
      <w:r w:rsidR="000225F7">
        <w:rPr>
          <w:bCs/>
        </w:rPr>
        <w:t xml:space="preserve"> </w:t>
      </w:r>
      <w:r w:rsidRPr="003724C6">
        <w:rPr>
          <w:bCs/>
        </w:rPr>
        <w:t>to</w:t>
      </w:r>
      <w:r w:rsidR="00A52073">
        <w:rPr>
          <w:bCs/>
        </w:rPr>
        <w:t xml:space="preserve"> create</w:t>
      </w:r>
      <w:r w:rsidRPr="003724C6">
        <w:rPr>
          <w:bCs/>
        </w:rPr>
        <w:t xml:space="preserve"> a vibrant academic community, </w:t>
      </w:r>
      <w:r w:rsidR="00A52073">
        <w:rPr>
          <w:bCs/>
        </w:rPr>
        <w:t xml:space="preserve">delivering </w:t>
      </w:r>
      <w:r w:rsidRPr="003724C6">
        <w:rPr>
          <w:bCs/>
        </w:rPr>
        <w:t xml:space="preserve">Research, </w:t>
      </w:r>
      <w:r w:rsidR="00681B07" w:rsidRPr="003724C6">
        <w:rPr>
          <w:bCs/>
        </w:rPr>
        <w:t>T</w:t>
      </w:r>
      <w:r w:rsidRPr="003724C6">
        <w:rPr>
          <w:bCs/>
        </w:rPr>
        <w:t>eaching and Enterprise activities on the OP site.</w:t>
      </w:r>
      <w:r w:rsidR="00681B07" w:rsidRPr="003724C6">
        <w:rPr>
          <w:bCs/>
        </w:rPr>
        <w:t xml:space="preserve"> This would be underpinned financially by strong postgraduate taught </w:t>
      </w:r>
      <w:r w:rsidR="0075040E" w:rsidRPr="003724C6">
        <w:rPr>
          <w:bCs/>
        </w:rPr>
        <w:t xml:space="preserve">(PGT) </w:t>
      </w:r>
      <w:r w:rsidR="00A52073">
        <w:rPr>
          <w:bCs/>
        </w:rPr>
        <w:t>provision</w:t>
      </w:r>
      <w:r w:rsidR="00681B07" w:rsidRPr="003724C6">
        <w:rPr>
          <w:bCs/>
        </w:rPr>
        <w:t xml:space="preserve"> which would generate sufficient surplus to re-invest in the </w:t>
      </w:r>
      <w:r w:rsidR="001D7DC4" w:rsidRPr="003724C6">
        <w:rPr>
          <w:bCs/>
        </w:rPr>
        <w:t xml:space="preserve">OP campus. It was likely that the academic activity would be structured into Institutes as a way of maintaining stability in a market (PGT provision) that was known to be fairly volatile. PGT programmes tended to have a relatively short shelf life and provision would need to be re-designed on a regular basis. </w:t>
      </w:r>
    </w:p>
    <w:p w14:paraId="030EB1B4" w14:textId="46B9BAA2" w:rsidR="00681B07" w:rsidRPr="003724C6" w:rsidRDefault="001D7DC4" w:rsidP="003724C6">
      <w:pPr>
        <w:pStyle w:val="BodyText"/>
        <w:tabs>
          <w:tab w:val="left" w:pos="360"/>
          <w:tab w:val="left" w:pos="851"/>
          <w:tab w:val="left" w:pos="8910"/>
        </w:tabs>
        <w:spacing w:after="105"/>
        <w:ind w:left="851"/>
        <w:jc w:val="both"/>
        <w:rPr>
          <w:bCs/>
        </w:rPr>
      </w:pPr>
      <w:r w:rsidRPr="003724C6">
        <w:rPr>
          <w:bCs/>
        </w:rPr>
        <w:t>The project was considered to be strategically important to the University for the following reasons:</w:t>
      </w:r>
    </w:p>
    <w:p w14:paraId="361042E2" w14:textId="038BE2F7" w:rsidR="001D7DC4" w:rsidRPr="003724C6" w:rsidRDefault="001D7DC4" w:rsidP="003724C6">
      <w:pPr>
        <w:pStyle w:val="BodyText"/>
        <w:numPr>
          <w:ilvl w:val="0"/>
          <w:numId w:val="1"/>
        </w:numPr>
        <w:tabs>
          <w:tab w:val="left" w:pos="360"/>
          <w:tab w:val="left" w:pos="851"/>
          <w:tab w:val="left" w:pos="8910"/>
        </w:tabs>
        <w:spacing w:after="105"/>
        <w:jc w:val="both"/>
        <w:rPr>
          <w:bCs/>
        </w:rPr>
      </w:pPr>
      <w:r w:rsidRPr="003724C6">
        <w:rPr>
          <w:bCs/>
        </w:rPr>
        <w:t>I</w:t>
      </w:r>
      <w:r w:rsidR="0075040E" w:rsidRPr="003724C6">
        <w:rPr>
          <w:bCs/>
        </w:rPr>
        <w:t>t would</w:t>
      </w:r>
      <w:r w:rsidRPr="003724C6">
        <w:rPr>
          <w:bCs/>
        </w:rPr>
        <w:t xml:space="preserve"> enhance the visibility and reputation o</w:t>
      </w:r>
      <w:r w:rsidR="00493D9C" w:rsidRPr="003724C6">
        <w:rPr>
          <w:bCs/>
        </w:rPr>
        <w:t xml:space="preserve">f the University and </w:t>
      </w:r>
      <w:r w:rsidRPr="003724C6">
        <w:rPr>
          <w:bCs/>
        </w:rPr>
        <w:t>contribute to the University’s global competitiveness.</w:t>
      </w:r>
    </w:p>
    <w:p w14:paraId="451A3156" w14:textId="4E67E99B" w:rsidR="00493D9C" w:rsidRPr="003724C6" w:rsidRDefault="00493D9C" w:rsidP="000225F7">
      <w:pPr>
        <w:pStyle w:val="BodyText"/>
        <w:numPr>
          <w:ilvl w:val="0"/>
          <w:numId w:val="1"/>
        </w:numPr>
        <w:tabs>
          <w:tab w:val="left" w:pos="360"/>
          <w:tab w:val="left" w:pos="851"/>
          <w:tab w:val="left" w:pos="8910"/>
        </w:tabs>
        <w:spacing w:after="105"/>
        <w:jc w:val="both"/>
        <w:rPr>
          <w:bCs/>
        </w:rPr>
      </w:pPr>
      <w:r w:rsidRPr="003724C6">
        <w:rPr>
          <w:bCs/>
        </w:rPr>
        <w:t>It offered the best opportunity for transformational change. There was limited scope to increase the scale of the University’s activity in the East Midlands. Exposure to London was expected to open up new</w:t>
      </w:r>
      <w:r w:rsidR="000225F7">
        <w:rPr>
          <w:bCs/>
        </w:rPr>
        <w:t xml:space="preserve"> student</w:t>
      </w:r>
      <w:r w:rsidRPr="003724C6">
        <w:rPr>
          <w:bCs/>
        </w:rPr>
        <w:t xml:space="preserve"> markets and create opportunities for partnerships with business and international HEIs.</w:t>
      </w:r>
    </w:p>
    <w:p w14:paraId="14AE7B90" w14:textId="0379BE8C" w:rsidR="00493D9C" w:rsidRPr="003724C6" w:rsidRDefault="00493D9C" w:rsidP="000225F7">
      <w:pPr>
        <w:pStyle w:val="BodyText"/>
        <w:numPr>
          <w:ilvl w:val="0"/>
          <w:numId w:val="1"/>
        </w:numPr>
        <w:tabs>
          <w:tab w:val="left" w:pos="360"/>
          <w:tab w:val="left" w:pos="851"/>
          <w:tab w:val="left" w:pos="8910"/>
        </w:tabs>
        <w:spacing w:after="105"/>
        <w:jc w:val="both"/>
        <w:rPr>
          <w:bCs/>
        </w:rPr>
      </w:pPr>
      <w:r w:rsidRPr="003724C6">
        <w:rPr>
          <w:bCs/>
        </w:rPr>
        <w:t>The undergraduate market was changing and was potentially a less secure income stream than it had been in the past. An expansion of postgraduate activity m</w:t>
      </w:r>
      <w:r w:rsidR="000225F7">
        <w:rPr>
          <w:bCs/>
        </w:rPr>
        <w:t>ight</w:t>
      </w:r>
      <w:r w:rsidRPr="003724C6">
        <w:rPr>
          <w:bCs/>
        </w:rPr>
        <w:t xml:space="preserve"> help to mitigate this.</w:t>
      </w:r>
    </w:p>
    <w:p w14:paraId="0FB534B4" w14:textId="09BA92E7" w:rsidR="00E02693" w:rsidRPr="003724C6" w:rsidRDefault="00E02693" w:rsidP="003724C6">
      <w:pPr>
        <w:pStyle w:val="BodyText"/>
        <w:tabs>
          <w:tab w:val="left" w:pos="360"/>
          <w:tab w:val="left" w:pos="851"/>
          <w:tab w:val="left" w:pos="8910"/>
        </w:tabs>
        <w:spacing w:after="105"/>
        <w:ind w:left="851"/>
        <w:jc w:val="both"/>
        <w:rPr>
          <w:bCs/>
        </w:rPr>
      </w:pPr>
      <w:r w:rsidRPr="003724C6">
        <w:rPr>
          <w:bCs/>
        </w:rPr>
        <w:t xml:space="preserve">The project was being overseen by a Project Management Board </w:t>
      </w:r>
      <w:r w:rsidR="0075040E" w:rsidRPr="003724C6">
        <w:rPr>
          <w:bCs/>
        </w:rPr>
        <w:t xml:space="preserve">(PMB) </w:t>
      </w:r>
      <w:r w:rsidRPr="003724C6">
        <w:rPr>
          <w:bCs/>
        </w:rPr>
        <w:t xml:space="preserve">and the proposal had been scrutinised by an Independent Review Group (IRG). Both Groups were convinced of the value of the project as an opportunity to expand and develop the University. However, the IRG was not yet satisfied that the business model gave a sound financial base on which to proceed. </w:t>
      </w:r>
    </w:p>
    <w:p w14:paraId="602DC9B2" w14:textId="3BB031ED" w:rsidR="00493D9C" w:rsidRPr="003724C6" w:rsidRDefault="00493D9C" w:rsidP="008C676B">
      <w:pPr>
        <w:pStyle w:val="BodyText"/>
        <w:tabs>
          <w:tab w:val="left" w:pos="360"/>
          <w:tab w:val="left" w:pos="851"/>
          <w:tab w:val="left" w:pos="8910"/>
        </w:tabs>
        <w:spacing w:after="105"/>
        <w:ind w:left="851"/>
        <w:jc w:val="both"/>
        <w:rPr>
          <w:bCs/>
        </w:rPr>
      </w:pPr>
      <w:r w:rsidRPr="003724C6">
        <w:rPr>
          <w:bCs/>
        </w:rPr>
        <w:t xml:space="preserve">Professor Mike Caine briefed members of Council on the progress of the project since the last meeting.  </w:t>
      </w:r>
      <w:r w:rsidR="00634A31" w:rsidRPr="003724C6">
        <w:rPr>
          <w:bCs/>
        </w:rPr>
        <w:t>The successful bidder had been announced as iCity and the Head Lease Agreement was expected to be signed by the end of January 2013. This was a slippage on the</w:t>
      </w:r>
      <w:r w:rsidR="00A52073">
        <w:rPr>
          <w:bCs/>
        </w:rPr>
        <w:t xml:space="preserve"> originally envisaged timescale</w:t>
      </w:r>
      <w:r w:rsidR="00634A31" w:rsidRPr="003724C6">
        <w:rPr>
          <w:bCs/>
        </w:rPr>
        <w:t xml:space="preserve"> and further delays </w:t>
      </w:r>
      <w:r w:rsidR="000225F7">
        <w:rPr>
          <w:bCs/>
        </w:rPr>
        <w:t xml:space="preserve">might occur </w:t>
      </w:r>
      <w:r w:rsidR="00634A31" w:rsidRPr="003724C6">
        <w:rPr>
          <w:bCs/>
        </w:rPr>
        <w:t xml:space="preserve">due to </w:t>
      </w:r>
      <w:r w:rsidR="00634A31" w:rsidRPr="003724C6">
        <w:rPr>
          <w:bCs/>
        </w:rPr>
        <w:lastRenderedPageBreak/>
        <w:t>the unsuccessful bidder</w:t>
      </w:r>
      <w:r w:rsidR="00A52073">
        <w:rPr>
          <w:bCs/>
        </w:rPr>
        <w:t xml:space="preserve"> seeking judicial review of the decision</w:t>
      </w:r>
      <w:r w:rsidR="00634A31" w:rsidRPr="003724C6">
        <w:rPr>
          <w:bCs/>
        </w:rPr>
        <w:t>. Internally, the University continued to develop its thinking regarding how an academic presence at OP might be structured. In order to be a fi</w:t>
      </w:r>
      <w:r w:rsidR="00A52073">
        <w:rPr>
          <w:bCs/>
        </w:rPr>
        <w:t xml:space="preserve">nancially sustainable project, </w:t>
      </w:r>
      <w:r w:rsidR="00634A31" w:rsidRPr="003724C6">
        <w:rPr>
          <w:bCs/>
        </w:rPr>
        <w:t>a critical mass of around 1000 taught students</w:t>
      </w:r>
      <w:r w:rsidR="00A52073">
        <w:rPr>
          <w:bCs/>
        </w:rPr>
        <w:t xml:space="preserve"> would be required</w:t>
      </w:r>
      <w:r w:rsidR="00634A31" w:rsidRPr="003724C6">
        <w:rPr>
          <w:bCs/>
        </w:rPr>
        <w:t xml:space="preserve"> in steady state.  The PMB was working closely with the “champion” Schools to </w:t>
      </w:r>
      <w:r w:rsidR="00896236" w:rsidRPr="003724C6">
        <w:rPr>
          <w:bCs/>
        </w:rPr>
        <w:t xml:space="preserve">develop a robust portfolio of PGT programmes to achieve this critical mass. The current proposal featured a diverse cluster of activity, representing the key strengths of the University. The current model of PGT recruitment </w:t>
      </w:r>
      <w:r w:rsidR="008C676B">
        <w:rPr>
          <w:bCs/>
        </w:rPr>
        <w:t xml:space="preserve">was being </w:t>
      </w:r>
      <w:r w:rsidR="00896236" w:rsidRPr="003724C6">
        <w:rPr>
          <w:bCs/>
        </w:rPr>
        <w:t xml:space="preserve">revisited to investigate partnering with other </w:t>
      </w:r>
      <w:r w:rsidR="008C676B">
        <w:rPr>
          <w:bCs/>
        </w:rPr>
        <w:t xml:space="preserve">organisations and </w:t>
      </w:r>
      <w:r w:rsidR="00896236" w:rsidRPr="003724C6">
        <w:rPr>
          <w:bCs/>
        </w:rPr>
        <w:t xml:space="preserve">the introduction of a pre-Masters foundation programme. </w:t>
      </w:r>
    </w:p>
    <w:p w14:paraId="33E8A75B" w14:textId="13125979" w:rsidR="00896236" w:rsidRPr="003724C6" w:rsidRDefault="00896236" w:rsidP="003724C6">
      <w:pPr>
        <w:pStyle w:val="BodyText"/>
        <w:tabs>
          <w:tab w:val="left" w:pos="360"/>
          <w:tab w:val="left" w:pos="851"/>
          <w:tab w:val="left" w:pos="8910"/>
        </w:tabs>
        <w:spacing w:after="105"/>
        <w:ind w:left="851"/>
        <w:jc w:val="both"/>
        <w:rPr>
          <w:bCs/>
        </w:rPr>
      </w:pPr>
      <w:r w:rsidRPr="003724C6">
        <w:rPr>
          <w:bCs/>
        </w:rPr>
        <w:t>During discussion, the following issues were raised:</w:t>
      </w:r>
    </w:p>
    <w:p w14:paraId="7F693036" w14:textId="03055849" w:rsidR="00896236" w:rsidRPr="003724C6" w:rsidRDefault="004F5956" w:rsidP="008C676B">
      <w:pPr>
        <w:pStyle w:val="BodyText"/>
        <w:numPr>
          <w:ilvl w:val="0"/>
          <w:numId w:val="2"/>
        </w:numPr>
        <w:tabs>
          <w:tab w:val="left" w:pos="360"/>
          <w:tab w:val="left" w:pos="851"/>
          <w:tab w:val="left" w:pos="8910"/>
        </w:tabs>
        <w:spacing w:after="105"/>
        <w:ind w:left="1134" w:hanging="283"/>
        <w:jc w:val="both"/>
        <w:rPr>
          <w:bCs/>
        </w:rPr>
      </w:pPr>
      <w:r w:rsidRPr="003724C6">
        <w:rPr>
          <w:bCs/>
        </w:rPr>
        <w:t>In response to a query, it was confirmed that the University would have been looking to expand in London even if this</w:t>
      </w:r>
      <w:r w:rsidR="0075040E" w:rsidRPr="003724C6">
        <w:rPr>
          <w:bCs/>
        </w:rPr>
        <w:t xml:space="preserve"> specific</w:t>
      </w:r>
      <w:r w:rsidRPr="003724C6">
        <w:rPr>
          <w:bCs/>
        </w:rPr>
        <w:t xml:space="preserve"> opportunity had not arisen. </w:t>
      </w:r>
      <w:r w:rsidR="00275F77" w:rsidRPr="003724C6">
        <w:rPr>
          <w:bCs/>
        </w:rPr>
        <w:t xml:space="preserve">Whilst alternative options in London had not been fully evaluated, some other </w:t>
      </w:r>
      <w:r w:rsidR="000225F7">
        <w:rPr>
          <w:bCs/>
        </w:rPr>
        <w:t xml:space="preserve">discussions </w:t>
      </w:r>
      <w:r w:rsidR="00275F77" w:rsidRPr="003724C6">
        <w:rPr>
          <w:bCs/>
        </w:rPr>
        <w:t xml:space="preserve">had </w:t>
      </w:r>
      <w:r w:rsidR="000225F7">
        <w:rPr>
          <w:bCs/>
        </w:rPr>
        <w:t>taken place</w:t>
      </w:r>
      <w:r w:rsidR="00275F77" w:rsidRPr="003724C6">
        <w:rPr>
          <w:bCs/>
        </w:rPr>
        <w:t xml:space="preserve">. That said, the conditions at OP would be difficult to replicate. The University had been specifically invited to be involved in the re-generation of East London following the 2012 </w:t>
      </w:r>
      <w:r w:rsidR="000225F7">
        <w:rPr>
          <w:bCs/>
        </w:rPr>
        <w:t>G</w:t>
      </w:r>
      <w:r w:rsidR="00275F77" w:rsidRPr="003724C6">
        <w:rPr>
          <w:bCs/>
        </w:rPr>
        <w:t>ames</w:t>
      </w:r>
      <w:r w:rsidR="0075040E" w:rsidRPr="003724C6">
        <w:rPr>
          <w:bCs/>
        </w:rPr>
        <w:t xml:space="preserve"> and, during</w:t>
      </w:r>
      <w:r w:rsidR="00275F77" w:rsidRPr="003724C6">
        <w:rPr>
          <w:bCs/>
        </w:rPr>
        <w:t xml:space="preserve"> the project to date, the University had gained a significant number of supporters.</w:t>
      </w:r>
    </w:p>
    <w:p w14:paraId="5BB940CD" w14:textId="7F18915A" w:rsidR="00896236" w:rsidRPr="003724C6" w:rsidRDefault="00275F77" w:rsidP="008C676B">
      <w:pPr>
        <w:pStyle w:val="BodyText"/>
        <w:numPr>
          <w:ilvl w:val="0"/>
          <w:numId w:val="2"/>
        </w:numPr>
        <w:tabs>
          <w:tab w:val="left" w:pos="360"/>
          <w:tab w:val="left" w:pos="851"/>
          <w:tab w:val="left" w:pos="8910"/>
        </w:tabs>
        <w:spacing w:after="105"/>
        <w:ind w:left="1134" w:hanging="283"/>
        <w:jc w:val="both"/>
        <w:rPr>
          <w:bCs/>
        </w:rPr>
      </w:pPr>
      <w:r w:rsidRPr="003724C6">
        <w:rPr>
          <w:bCs/>
        </w:rPr>
        <w:t xml:space="preserve">Some members queried the working title “Loughborough University Olympic Park London” as not promoting the London aspect enough. </w:t>
      </w:r>
      <w:r w:rsidR="0075040E" w:rsidRPr="003724C6">
        <w:rPr>
          <w:bCs/>
        </w:rPr>
        <w:t>This was a</w:t>
      </w:r>
      <w:r w:rsidRPr="003724C6">
        <w:rPr>
          <w:bCs/>
        </w:rPr>
        <w:t xml:space="preserve"> difficult issue as the title </w:t>
      </w:r>
      <w:r w:rsidR="000225F7">
        <w:rPr>
          <w:bCs/>
        </w:rPr>
        <w:t xml:space="preserve">needed to articulate with </w:t>
      </w:r>
      <w:r w:rsidRPr="003724C6">
        <w:rPr>
          <w:bCs/>
        </w:rPr>
        <w:t>the Loughborough name/brand</w:t>
      </w:r>
      <w:r w:rsidR="000225F7">
        <w:rPr>
          <w:bCs/>
        </w:rPr>
        <w:t xml:space="preserve"> in the right way</w:t>
      </w:r>
      <w:r w:rsidRPr="003724C6">
        <w:rPr>
          <w:bCs/>
        </w:rPr>
        <w:t>. Work was on</w:t>
      </w:r>
      <w:r w:rsidR="0075040E" w:rsidRPr="003724C6">
        <w:rPr>
          <w:bCs/>
        </w:rPr>
        <w:t>-</w:t>
      </w:r>
      <w:r w:rsidRPr="003724C6">
        <w:rPr>
          <w:bCs/>
        </w:rPr>
        <w:t>going in this area.</w:t>
      </w:r>
    </w:p>
    <w:p w14:paraId="7E84E81B" w14:textId="6BC60738" w:rsidR="00896236" w:rsidRPr="003724C6" w:rsidRDefault="000225F7" w:rsidP="008C676B">
      <w:pPr>
        <w:pStyle w:val="BodyText"/>
        <w:numPr>
          <w:ilvl w:val="0"/>
          <w:numId w:val="2"/>
        </w:numPr>
        <w:tabs>
          <w:tab w:val="left" w:pos="360"/>
          <w:tab w:val="left" w:pos="851"/>
          <w:tab w:val="left" w:pos="8910"/>
        </w:tabs>
        <w:spacing w:after="105"/>
        <w:ind w:left="1134" w:hanging="283"/>
        <w:jc w:val="both"/>
        <w:rPr>
          <w:bCs/>
        </w:rPr>
      </w:pPr>
      <w:r>
        <w:rPr>
          <w:bCs/>
        </w:rPr>
        <w:t xml:space="preserve">A key challenge was to devise provision at the OP which </w:t>
      </w:r>
      <w:r w:rsidR="00132177" w:rsidRPr="003724C6">
        <w:rPr>
          <w:bCs/>
        </w:rPr>
        <w:t xml:space="preserve">would </w:t>
      </w:r>
      <w:r>
        <w:rPr>
          <w:bCs/>
        </w:rPr>
        <w:t xml:space="preserve">build on Loughborough’s reputation and strengths but be </w:t>
      </w:r>
      <w:r w:rsidR="00132177" w:rsidRPr="003724C6">
        <w:rPr>
          <w:bCs/>
        </w:rPr>
        <w:t>distinctly different</w:t>
      </w:r>
      <w:r w:rsidR="00A5694C">
        <w:rPr>
          <w:bCs/>
        </w:rPr>
        <w:t xml:space="preserve"> </w:t>
      </w:r>
      <w:r>
        <w:rPr>
          <w:bCs/>
        </w:rPr>
        <w:t xml:space="preserve">to avoid competition with the main campus. </w:t>
      </w:r>
      <w:r w:rsidR="00E75E5B" w:rsidRPr="003724C6">
        <w:rPr>
          <w:bCs/>
        </w:rPr>
        <w:t xml:space="preserve">The University needed to be very clear about which aspects of the Loughborough experience </w:t>
      </w:r>
      <w:r w:rsidR="0075040E" w:rsidRPr="003724C6">
        <w:rPr>
          <w:bCs/>
        </w:rPr>
        <w:t>were</w:t>
      </w:r>
      <w:r w:rsidR="00E75E5B" w:rsidRPr="003724C6">
        <w:rPr>
          <w:bCs/>
        </w:rPr>
        <w:t xml:space="preserve"> to be replicated in London. </w:t>
      </w:r>
      <w:r w:rsidR="00132177" w:rsidRPr="003724C6">
        <w:rPr>
          <w:bCs/>
        </w:rPr>
        <w:t>For example – what would an excellent student experience in London look like compared to the student experience in Loughborough?</w:t>
      </w:r>
      <w:r w:rsidR="00A5694C">
        <w:rPr>
          <w:bCs/>
        </w:rPr>
        <w:t xml:space="preserve"> The distinctiveness of each campus would need careful articulation to prospective students.</w:t>
      </w:r>
    </w:p>
    <w:p w14:paraId="0358A37B" w14:textId="36CE3C13" w:rsidR="00896236" w:rsidRPr="00A5694C" w:rsidRDefault="00A5694C" w:rsidP="008C676B">
      <w:pPr>
        <w:pStyle w:val="BodyText"/>
        <w:numPr>
          <w:ilvl w:val="0"/>
          <w:numId w:val="2"/>
        </w:numPr>
        <w:tabs>
          <w:tab w:val="left" w:pos="360"/>
          <w:tab w:val="left" w:pos="851"/>
          <w:tab w:val="left" w:pos="8910"/>
        </w:tabs>
        <w:spacing w:after="105"/>
        <w:ind w:left="1134" w:hanging="283"/>
        <w:jc w:val="both"/>
        <w:rPr>
          <w:bCs/>
        </w:rPr>
      </w:pPr>
      <w:r>
        <w:rPr>
          <w:bCs/>
        </w:rPr>
        <w:t xml:space="preserve">It was noted that </w:t>
      </w:r>
      <w:r w:rsidR="00A0409B" w:rsidRPr="003724C6">
        <w:rPr>
          <w:bCs/>
        </w:rPr>
        <w:t xml:space="preserve">the </w:t>
      </w:r>
      <w:r w:rsidR="00132177" w:rsidRPr="003724C6">
        <w:rPr>
          <w:bCs/>
        </w:rPr>
        <w:t xml:space="preserve">international </w:t>
      </w:r>
      <w:r w:rsidR="00A0409B" w:rsidRPr="003724C6">
        <w:rPr>
          <w:bCs/>
        </w:rPr>
        <w:t xml:space="preserve">student market in the UK </w:t>
      </w:r>
      <w:r w:rsidR="008C676B">
        <w:rPr>
          <w:bCs/>
        </w:rPr>
        <w:t xml:space="preserve">was still growing, </w:t>
      </w:r>
      <w:r>
        <w:rPr>
          <w:bCs/>
        </w:rPr>
        <w:t>a majority of UK postgraduate taught provision was delivered in London</w:t>
      </w:r>
      <w:r w:rsidR="008C676B">
        <w:rPr>
          <w:bCs/>
        </w:rPr>
        <w:t xml:space="preserve"> and </w:t>
      </w:r>
      <w:r w:rsidR="00A0409B" w:rsidRPr="003724C6">
        <w:rPr>
          <w:bCs/>
        </w:rPr>
        <w:t>Loughborough had struggled to meet its target</w:t>
      </w:r>
      <w:r>
        <w:rPr>
          <w:bCs/>
        </w:rPr>
        <w:t xml:space="preserve"> for 2012</w:t>
      </w:r>
      <w:r w:rsidR="00A0409B" w:rsidRPr="003724C6">
        <w:rPr>
          <w:bCs/>
        </w:rPr>
        <w:t xml:space="preserve">. </w:t>
      </w:r>
      <w:r>
        <w:rPr>
          <w:bCs/>
        </w:rPr>
        <w:t xml:space="preserve">A </w:t>
      </w:r>
      <w:r w:rsidR="00A0409B" w:rsidRPr="003724C6">
        <w:rPr>
          <w:bCs/>
        </w:rPr>
        <w:t xml:space="preserve">presence in London </w:t>
      </w:r>
      <w:r>
        <w:rPr>
          <w:bCs/>
        </w:rPr>
        <w:t>w</w:t>
      </w:r>
      <w:r w:rsidR="00A0409B" w:rsidRPr="003724C6">
        <w:rPr>
          <w:bCs/>
        </w:rPr>
        <w:t xml:space="preserve">as </w:t>
      </w:r>
      <w:r>
        <w:rPr>
          <w:bCs/>
        </w:rPr>
        <w:t xml:space="preserve">a potential </w:t>
      </w:r>
      <w:r w:rsidR="00A0409B" w:rsidRPr="003724C6">
        <w:rPr>
          <w:bCs/>
        </w:rPr>
        <w:t>opportunity to address this.</w:t>
      </w:r>
      <w:r w:rsidR="008C676B">
        <w:rPr>
          <w:bCs/>
        </w:rPr>
        <w:t xml:space="preserve"> There </w:t>
      </w:r>
      <w:r>
        <w:rPr>
          <w:bCs/>
        </w:rPr>
        <w:t xml:space="preserve">were </w:t>
      </w:r>
      <w:r w:rsidR="0075040E" w:rsidRPr="00A5694C">
        <w:rPr>
          <w:bCs/>
        </w:rPr>
        <w:t xml:space="preserve">around </w:t>
      </w:r>
      <w:r w:rsidR="00A0409B" w:rsidRPr="00A5694C">
        <w:rPr>
          <w:bCs/>
        </w:rPr>
        <w:t xml:space="preserve">40 Universities in Greater London, in </w:t>
      </w:r>
      <w:r w:rsidR="003C7002" w:rsidRPr="00A5694C">
        <w:rPr>
          <w:bCs/>
        </w:rPr>
        <w:t>the last few years, six or seven non-London institutions had also establish</w:t>
      </w:r>
      <w:r w:rsidR="008C676B">
        <w:rPr>
          <w:bCs/>
        </w:rPr>
        <w:t>ed</w:t>
      </w:r>
      <w:r w:rsidR="003C7002" w:rsidRPr="00A5694C">
        <w:rPr>
          <w:bCs/>
        </w:rPr>
        <w:t xml:space="preserve"> a London presence.</w:t>
      </w:r>
      <w:r w:rsidR="008C676B">
        <w:rPr>
          <w:bCs/>
        </w:rPr>
        <w:t xml:space="preserve"> </w:t>
      </w:r>
      <w:r w:rsidR="003C7002" w:rsidRPr="00A5694C">
        <w:rPr>
          <w:bCs/>
        </w:rPr>
        <w:t>The Loughborough brand was distinct</w:t>
      </w:r>
      <w:r w:rsidR="008C676B">
        <w:rPr>
          <w:bCs/>
        </w:rPr>
        <w:t>ive</w:t>
      </w:r>
      <w:r w:rsidR="003C7002" w:rsidRPr="00A5694C">
        <w:rPr>
          <w:bCs/>
        </w:rPr>
        <w:t xml:space="preserve"> and most programmes on offer would not be directly in competition with other institutions. </w:t>
      </w:r>
    </w:p>
    <w:p w14:paraId="5AAF515E" w14:textId="77777777" w:rsidR="008C676B" w:rsidRDefault="003C7002" w:rsidP="008C676B">
      <w:pPr>
        <w:pStyle w:val="BodyText"/>
        <w:tabs>
          <w:tab w:val="left" w:pos="360"/>
          <w:tab w:val="left" w:pos="851"/>
          <w:tab w:val="left" w:pos="8910"/>
        </w:tabs>
        <w:spacing w:after="105"/>
        <w:ind w:left="851"/>
        <w:jc w:val="both"/>
        <w:rPr>
          <w:bCs/>
        </w:rPr>
      </w:pPr>
      <w:r w:rsidRPr="003724C6">
        <w:rPr>
          <w:bCs/>
        </w:rPr>
        <w:t xml:space="preserve">The Honorary Treasurer reported from the Independent Review Group (IRG). The </w:t>
      </w:r>
      <w:r w:rsidR="003B3A9B">
        <w:rPr>
          <w:bCs/>
        </w:rPr>
        <w:t xml:space="preserve">Group agreed the </w:t>
      </w:r>
      <w:r w:rsidRPr="003724C6">
        <w:rPr>
          <w:bCs/>
        </w:rPr>
        <w:t xml:space="preserve">project presented a unique opportunity for transformational change. However, the current business model was unsustainable and needed to be significantly re-worked to make the project financially viable.  It was acknowledged that projecting a business model 10 or 20 years into the future would always </w:t>
      </w:r>
      <w:r w:rsidR="003B3A9B">
        <w:rPr>
          <w:bCs/>
        </w:rPr>
        <w:t>be speculative.</w:t>
      </w:r>
      <w:r w:rsidRPr="003724C6">
        <w:rPr>
          <w:bCs/>
        </w:rPr>
        <w:t xml:space="preserve"> </w:t>
      </w:r>
      <w:r w:rsidR="00CA4D58" w:rsidRPr="003724C6">
        <w:rPr>
          <w:bCs/>
        </w:rPr>
        <w:t xml:space="preserve">To mitigate against some of the financial risks on a long term basis, the University needed to build in “walk-away” points if it became clear that </w:t>
      </w:r>
      <w:r w:rsidR="008C676B">
        <w:rPr>
          <w:bCs/>
        </w:rPr>
        <w:t xml:space="preserve">targets </w:t>
      </w:r>
      <w:r w:rsidR="00CA4D58" w:rsidRPr="003724C6">
        <w:rPr>
          <w:bCs/>
        </w:rPr>
        <w:t xml:space="preserve">could not be achieved. Council members were reminded that not doing anything was not without risk as, in the current climate, the University needed </w:t>
      </w:r>
      <w:r w:rsidR="003B3A9B">
        <w:rPr>
          <w:bCs/>
        </w:rPr>
        <w:t xml:space="preserve">new initiatives to maintain its competitiveness in an increasingly challenging environment. </w:t>
      </w:r>
    </w:p>
    <w:p w14:paraId="09AED09F" w14:textId="77777777" w:rsidR="008C676B" w:rsidRDefault="008C676B" w:rsidP="008C676B">
      <w:pPr>
        <w:pStyle w:val="BodyText"/>
        <w:tabs>
          <w:tab w:val="left" w:pos="360"/>
          <w:tab w:val="left" w:pos="851"/>
          <w:tab w:val="left" w:pos="8910"/>
        </w:tabs>
        <w:spacing w:after="105"/>
        <w:ind w:left="851"/>
        <w:jc w:val="both"/>
        <w:rPr>
          <w:bCs/>
        </w:rPr>
      </w:pPr>
    </w:p>
    <w:p w14:paraId="75D525AB" w14:textId="535A379D" w:rsidR="00896236" w:rsidRPr="003724C6" w:rsidRDefault="003B3A9B" w:rsidP="008C676B">
      <w:pPr>
        <w:pStyle w:val="BodyText"/>
        <w:tabs>
          <w:tab w:val="left" w:pos="360"/>
          <w:tab w:val="left" w:pos="851"/>
          <w:tab w:val="left" w:pos="8910"/>
        </w:tabs>
        <w:spacing w:after="105"/>
        <w:ind w:left="851"/>
        <w:jc w:val="both"/>
        <w:rPr>
          <w:bCs/>
        </w:rPr>
      </w:pPr>
      <w:r>
        <w:rPr>
          <w:bCs/>
        </w:rPr>
        <w:t xml:space="preserve">Council </w:t>
      </w:r>
      <w:r w:rsidR="008C676B" w:rsidRPr="008C676B">
        <w:rPr>
          <w:b/>
        </w:rPr>
        <w:t>NOTED</w:t>
      </w:r>
      <w:r w:rsidR="008C676B">
        <w:rPr>
          <w:bCs/>
        </w:rPr>
        <w:t xml:space="preserve"> </w:t>
      </w:r>
      <w:r>
        <w:rPr>
          <w:bCs/>
        </w:rPr>
        <w:t xml:space="preserve">that the University </w:t>
      </w:r>
      <w:r w:rsidR="00A56BC3" w:rsidRPr="003724C6">
        <w:rPr>
          <w:bCs/>
        </w:rPr>
        <w:t>had a unique opportunity to make a transformational change in its academic activity</w:t>
      </w:r>
      <w:r>
        <w:rPr>
          <w:bCs/>
        </w:rPr>
        <w:t xml:space="preserve"> but it was recognised that further work was required to devise a viable operational and financial model Council noted that it remained possible that proposals for a final decision would be made in November but </w:t>
      </w:r>
      <w:r>
        <w:rPr>
          <w:bCs/>
        </w:rPr>
        <w:lastRenderedPageBreak/>
        <w:t xml:space="preserve">a delay in the external timescale was quite likely and </w:t>
      </w:r>
      <w:r w:rsidR="008C676B">
        <w:rPr>
          <w:bCs/>
        </w:rPr>
        <w:t>this</w:t>
      </w:r>
      <w:r w:rsidR="00E036F0">
        <w:rPr>
          <w:bCs/>
        </w:rPr>
        <w:t xml:space="preserve"> </w:t>
      </w:r>
      <w:r>
        <w:rPr>
          <w:bCs/>
        </w:rPr>
        <w:t xml:space="preserve">would give more time to work through revisions to the business model. </w:t>
      </w:r>
    </w:p>
    <w:p w14:paraId="0A443A11" w14:textId="66A6EE43" w:rsidR="00896236" w:rsidRPr="003724C6" w:rsidRDefault="00896236" w:rsidP="003724C6">
      <w:pPr>
        <w:pStyle w:val="BodyText"/>
        <w:tabs>
          <w:tab w:val="left" w:pos="360"/>
          <w:tab w:val="left" w:pos="851"/>
          <w:tab w:val="left" w:pos="8910"/>
        </w:tabs>
        <w:spacing w:after="240"/>
        <w:jc w:val="both"/>
        <w:rPr>
          <w:bCs/>
          <w:lang w:eastAsia="zh-CN"/>
        </w:rPr>
      </w:pPr>
      <w:r w:rsidRPr="003724C6">
        <w:rPr>
          <w:bCs/>
        </w:rPr>
        <w:tab/>
      </w:r>
      <w:r w:rsidRPr="003724C6">
        <w:rPr>
          <w:bCs/>
        </w:rPr>
        <w:tab/>
        <w:t>COUN12-P</w:t>
      </w:r>
      <w:r w:rsidRPr="003724C6">
        <w:rPr>
          <w:bCs/>
          <w:lang w:eastAsia="zh-CN"/>
        </w:rPr>
        <w:t>101</w:t>
      </w:r>
    </w:p>
    <w:p w14:paraId="19240DC2" w14:textId="77777777" w:rsidR="002A4D5A" w:rsidRPr="003724C6" w:rsidRDefault="00392119" w:rsidP="003724C6">
      <w:pPr>
        <w:pStyle w:val="Heading3"/>
        <w:jc w:val="both"/>
        <w:rPr>
          <w:sz w:val="24"/>
          <w:szCs w:val="24"/>
        </w:rPr>
      </w:pPr>
      <w:r w:rsidRPr="003724C6">
        <w:rPr>
          <w:sz w:val="24"/>
          <w:szCs w:val="24"/>
        </w:rPr>
        <w:t xml:space="preserve">12/72 </w:t>
      </w:r>
      <w:r w:rsidRPr="003724C6">
        <w:rPr>
          <w:sz w:val="24"/>
          <w:szCs w:val="24"/>
        </w:rPr>
        <w:tab/>
        <w:t>Key Performance Indicators</w:t>
      </w:r>
    </w:p>
    <w:p w14:paraId="3BF9B0AC" w14:textId="3D8ED74B" w:rsidR="0075040E" w:rsidRDefault="0075040E" w:rsidP="008C676B">
      <w:pPr>
        <w:pStyle w:val="BodyText"/>
        <w:tabs>
          <w:tab w:val="left" w:pos="360"/>
          <w:tab w:val="left" w:pos="851"/>
          <w:tab w:val="left" w:pos="8910"/>
        </w:tabs>
        <w:spacing w:after="105"/>
        <w:ind w:left="851"/>
        <w:jc w:val="both"/>
        <w:rPr>
          <w:bCs/>
        </w:rPr>
      </w:pPr>
      <w:r w:rsidRPr="003724C6">
        <w:rPr>
          <w:bCs/>
        </w:rPr>
        <w:t xml:space="preserve">Council </w:t>
      </w:r>
      <w:r w:rsidRPr="003724C6">
        <w:rPr>
          <w:b/>
        </w:rPr>
        <w:t>RECEIVED</w:t>
      </w:r>
      <w:r w:rsidRPr="003724C6">
        <w:rPr>
          <w:bCs/>
        </w:rPr>
        <w:t xml:space="preserve"> an update on the University’s KPIs. </w:t>
      </w:r>
      <w:r w:rsidR="00494EA2" w:rsidRPr="003724C6">
        <w:rPr>
          <w:bCs/>
        </w:rPr>
        <w:t xml:space="preserve">The data was being presented in a new format which gave high level </w:t>
      </w:r>
      <w:r w:rsidR="008C676B">
        <w:rPr>
          <w:bCs/>
        </w:rPr>
        <w:t xml:space="preserve">judgements of performance </w:t>
      </w:r>
      <w:r w:rsidR="00494EA2" w:rsidRPr="003724C6">
        <w:rPr>
          <w:bCs/>
        </w:rPr>
        <w:t>(</w:t>
      </w:r>
      <w:r w:rsidR="008C676B">
        <w:rPr>
          <w:bCs/>
        </w:rPr>
        <w:t xml:space="preserve">as </w:t>
      </w:r>
      <w:r w:rsidR="00494EA2" w:rsidRPr="003724C6">
        <w:rPr>
          <w:bCs/>
        </w:rPr>
        <w:t>assessed by Operations Committee) and complied with CUC guidelines</w:t>
      </w:r>
      <w:r w:rsidRPr="003724C6">
        <w:rPr>
          <w:bCs/>
        </w:rPr>
        <w:t>.</w:t>
      </w:r>
      <w:r w:rsidR="00494EA2" w:rsidRPr="003724C6">
        <w:rPr>
          <w:bCs/>
        </w:rPr>
        <w:t xml:space="preserve"> The information would be updated quarterly. There were currently three “amber” indicators – Internationalisation (assessed on weak performance in international league tables); Teaching and Learning (assessed on under recruitment of students in 2012/13) and Finance (assessed on under recruitment of students in 2012/13).</w:t>
      </w:r>
    </w:p>
    <w:p w14:paraId="0794B81D" w14:textId="4C2D8E11" w:rsidR="00E036F0" w:rsidRPr="003724C6" w:rsidRDefault="00E036F0" w:rsidP="003724C6">
      <w:pPr>
        <w:pStyle w:val="BodyText"/>
        <w:tabs>
          <w:tab w:val="left" w:pos="360"/>
          <w:tab w:val="left" w:pos="851"/>
          <w:tab w:val="left" w:pos="8910"/>
        </w:tabs>
        <w:spacing w:after="105"/>
        <w:ind w:left="851"/>
        <w:jc w:val="both"/>
        <w:rPr>
          <w:bCs/>
        </w:rPr>
      </w:pPr>
      <w:r>
        <w:rPr>
          <w:bCs/>
        </w:rPr>
        <w:t>Two Health and Safety indicators were included in the KPIs and further details were provided in the Health, Safety and Environment Committee minutes.</w:t>
      </w:r>
    </w:p>
    <w:p w14:paraId="1E18469D" w14:textId="19585F63" w:rsidR="00494EA2" w:rsidRPr="003724C6" w:rsidRDefault="008C676B" w:rsidP="00E036F0">
      <w:pPr>
        <w:pStyle w:val="BodyText"/>
        <w:tabs>
          <w:tab w:val="left" w:pos="360"/>
          <w:tab w:val="left" w:pos="851"/>
          <w:tab w:val="left" w:pos="8910"/>
        </w:tabs>
        <w:spacing w:after="105"/>
        <w:ind w:left="851"/>
        <w:jc w:val="both"/>
        <w:rPr>
          <w:bCs/>
        </w:rPr>
      </w:pPr>
      <w:r>
        <w:rPr>
          <w:bCs/>
        </w:rPr>
        <w:t>LSU r</w:t>
      </w:r>
      <w:r w:rsidR="00494EA2" w:rsidRPr="003724C6">
        <w:rPr>
          <w:bCs/>
        </w:rPr>
        <w:t xml:space="preserve">epresentatives requested a summary of the proposals identifying how a 5% cut in support services expenditure might be achieved so that they could assess the potential impact on the student experience. </w:t>
      </w:r>
      <w:r w:rsidR="00494EA2" w:rsidRPr="003724C6">
        <w:rPr>
          <w:b/>
        </w:rPr>
        <w:t>Action: Chief Operating Officer</w:t>
      </w:r>
    </w:p>
    <w:p w14:paraId="74FB9B1C" w14:textId="5B2E027E" w:rsidR="0075040E" w:rsidRPr="003724C6" w:rsidRDefault="0075040E" w:rsidP="003724C6">
      <w:pPr>
        <w:pStyle w:val="BodyText"/>
        <w:tabs>
          <w:tab w:val="left" w:pos="360"/>
          <w:tab w:val="left" w:pos="851"/>
          <w:tab w:val="left" w:pos="8910"/>
        </w:tabs>
        <w:spacing w:after="240"/>
        <w:jc w:val="both"/>
        <w:rPr>
          <w:bCs/>
          <w:lang w:eastAsia="zh-CN"/>
        </w:rPr>
      </w:pPr>
      <w:r w:rsidRPr="003724C6">
        <w:rPr>
          <w:bCs/>
        </w:rPr>
        <w:tab/>
      </w:r>
      <w:r w:rsidRPr="003724C6">
        <w:rPr>
          <w:bCs/>
        </w:rPr>
        <w:tab/>
        <w:t>COUN12-P</w:t>
      </w:r>
      <w:r w:rsidRPr="003724C6">
        <w:rPr>
          <w:bCs/>
          <w:lang w:eastAsia="zh-CN"/>
        </w:rPr>
        <w:t>102</w:t>
      </w:r>
    </w:p>
    <w:p w14:paraId="3CD90D6A" w14:textId="1EFA3478" w:rsidR="002A4D5A" w:rsidRPr="003724C6" w:rsidRDefault="00392119" w:rsidP="004140F9">
      <w:pPr>
        <w:pStyle w:val="Heading3"/>
        <w:jc w:val="both"/>
      </w:pPr>
      <w:r w:rsidRPr="003724C6">
        <w:rPr>
          <w:sz w:val="24"/>
          <w:szCs w:val="24"/>
        </w:rPr>
        <w:t>12/73</w:t>
      </w:r>
      <w:r w:rsidRPr="003724C6">
        <w:rPr>
          <w:sz w:val="24"/>
          <w:szCs w:val="24"/>
        </w:rPr>
        <w:tab/>
        <w:t>University Finance</w:t>
      </w:r>
      <w:r w:rsidR="00446B4B">
        <w:rPr>
          <w:sz w:val="24"/>
          <w:szCs w:val="24"/>
        </w:rPr>
        <w:t xml:space="preserve"> </w:t>
      </w:r>
      <w:r w:rsidR="00446B4B" w:rsidRPr="00446B4B">
        <w:rPr>
          <w:i/>
          <w:iCs/>
          <w:sz w:val="24"/>
          <w:szCs w:val="24"/>
        </w:rPr>
        <w:t>– redacted: Commercial Sensitivity</w:t>
      </w:r>
      <w:r w:rsidRPr="003724C6">
        <w:rPr>
          <w:sz w:val="24"/>
          <w:szCs w:val="24"/>
        </w:rPr>
        <w:tab/>
      </w:r>
      <w:r w:rsidRPr="003724C6">
        <w:tab/>
      </w:r>
    </w:p>
    <w:p w14:paraId="6DE467B5" w14:textId="4A7F5EF9" w:rsidR="002A4D5A" w:rsidRPr="003724C6" w:rsidRDefault="00392119" w:rsidP="00E036F0">
      <w:pPr>
        <w:pStyle w:val="Heading4"/>
      </w:pPr>
      <w:r w:rsidRPr="003724C6">
        <w:t>73.1</w:t>
      </w:r>
      <w:r w:rsidRPr="003724C6">
        <w:tab/>
        <w:t xml:space="preserve">Council </w:t>
      </w:r>
      <w:r w:rsidRPr="003724C6">
        <w:rPr>
          <w:b/>
        </w:rPr>
        <w:t>RECEIVED</w:t>
      </w:r>
      <w:r w:rsidRPr="003724C6">
        <w:t xml:space="preserve"> </w:t>
      </w:r>
      <w:r w:rsidR="00B2204E" w:rsidRPr="003724C6">
        <w:t xml:space="preserve">an update from the Director of Finance. The </w:t>
      </w:r>
      <w:r w:rsidR="00E036F0">
        <w:t xml:space="preserve">2011/12 </w:t>
      </w:r>
      <w:r w:rsidR="00023989" w:rsidRPr="003724C6">
        <w:rPr>
          <w:szCs w:val="21"/>
        </w:rPr>
        <w:t>year-end audit</w:t>
      </w:r>
      <w:r w:rsidR="00B2204E" w:rsidRPr="003724C6">
        <w:t xml:space="preserve"> was nearly </w:t>
      </w:r>
      <w:r w:rsidR="00023989" w:rsidRPr="003724C6">
        <w:t>complete and there were no material threats to the audit results presented</w:t>
      </w:r>
      <w:r w:rsidR="00E036F0">
        <w:t>.</w:t>
      </w:r>
      <w:r w:rsidR="00023989" w:rsidRPr="003724C6">
        <w:t xml:space="preserve"> </w:t>
      </w:r>
      <w:r w:rsidR="00E036F0">
        <w:t xml:space="preserve">Full details </w:t>
      </w:r>
      <w:r w:rsidR="00023989" w:rsidRPr="003724C6">
        <w:t>would be brought to Council at the November meeting</w:t>
      </w:r>
      <w:r w:rsidR="00E036F0">
        <w:t xml:space="preserve"> for approval</w:t>
      </w:r>
      <w:r w:rsidR="00023989" w:rsidRPr="003724C6">
        <w:t>.</w:t>
      </w:r>
    </w:p>
    <w:p w14:paraId="2CAECBD4" w14:textId="39002DCD" w:rsidR="00431FEB" w:rsidRPr="003724C6" w:rsidRDefault="00431FEB" w:rsidP="003724C6">
      <w:pPr>
        <w:spacing w:after="120"/>
        <w:ind w:left="851"/>
        <w:jc w:val="both"/>
        <w:rPr>
          <w:rFonts w:ascii="Arial" w:hAnsi="Arial" w:cs="Arial"/>
          <w:sz w:val="22"/>
          <w:szCs w:val="22"/>
        </w:rPr>
      </w:pPr>
      <w:r w:rsidRPr="003724C6">
        <w:rPr>
          <w:rFonts w:ascii="Arial" w:hAnsi="Arial" w:cs="Arial"/>
          <w:sz w:val="22"/>
          <w:szCs w:val="22"/>
        </w:rPr>
        <w:t>The Director of Finance drew Council’s attention to the following issues:</w:t>
      </w:r>
    </w:p>
    <w:p w14:paraId="74DB10AB" w14:textId="142A4C7D" w:rsidR="00023989" w:rsidRPr="003724C6" w:rsidRDefault="00E036F0" w:rsidP="00E036F0">
      <w:pPr>
        <w:pStyle w:val="Heading4"/>
        <w:numPr>
          <w:ilvl w:val="0"/>
          <w:numId w:val="3"/>
        </w:numPr>
        <w:spacing w:after="120"/>
      </w:pPr>
      <w:r>
        <w:t>T</w:t>
      </w:r>
      <w:r w:rsidR="00023989" w:rsidRPr="003724C6">
        <w:t xml:space="preserve">here were some shortfalls </w:t>
      </w:r>
      <w:r>
        <w:t xml:space="preserve">in student recruitment. Whilst for UK/EU students </w:t>
      </w:r>
      <w:r w:rsidR="00023989" w:rsidRPr="003724C6">
        <w:t>these were not inconsistent with the rest of the Higher Education Sector</w:t>
      </w:r>
      <w:r>
        <w:t>,</w:t>
      </w:r>
      <w:r w:rsidR="00023989" w:rsidRPr="003724C6">
        <w:t xml:space="preserve"> </w:t>
      </w:r>
      <w:r>
        <w:t xml:space="preserve">the disappointing international </w:t>
      </w:r>
      <w:r w:rsidR="00023989" w:rsidRPr="003724C6">
        <w:t xml:space="preserve">Taught Postgraduate </w:t>
      </w:r>
      <w:r>
        <w:t xml:space="preserve">outcome </w:t>
      </w:r>
      <w:r w:rsidR="00023989" w:rsidRPr="003724C6">
        <w:t>had been unexpected.</w:t>
      </w:r>
      <w:r w:rsidR="008C676B">
        <w:t xml:space="preserve"> Some</w:t>
      </w:r>
      <w:r>
        <w:t xml:space="preserve"> under-recruitment </w:t>
      </w:r>
      <w:r w:rsidR="00B316D8" w:rsidRPr="003724C6">
        <w:t xml:space="preserve">had been anticipated and </w:t>
      </w:r>
      <w:r>
        <w:t xml:space="preserve">a </w:t>
      </w:r>
      <w:r w:rsidR="00B316D8" w:rsidRPr="003724C6">
        <w:t>contingenc</w:t>
      </w:r>
      <w:r>
        <w:t xml:space="preserve">y </w:t>
      </w:r>
      <w:r w:rsidR="00B316D8" w:rsidRPr="003724C6">
        <w:t>incor</w:t>
      </w:r>
      <w:r w:rsidR="003724C6" w:rsidRPr="003724C6">
        <w:t>porated into the 2012/13 budget.</w:t>
      </w:r>
      <w:r w:rsidR="00023989" w:rsidRPr="003724C6">
        <w:t xml:space="preserve"> Operations Committee </w:t>
      </w:r>
      <w:r w:rsidR="00924230" w:rsidRPr="003724C6">
        <w:t xml:space="preserve">would review the 2012/13 budget position following an update on student intake data at its meeting on </w:t>
      </w:r>
      <w:r w:rsidR="00023989" w:rsidRPr="003724C6">
        <w:t>29 October.</w:t>
      </w:r>
    </w:p>
    <w:p w14:paraId="22DC0ACF" w14:textId="64B70513" w:rsidR="00023989" w:rsidRPr="003724C6" w:rsidRDefault="00B316D8" w:rsidP="00E036F0">
      <w:pPr>
        <w:pStyle w:val="ListParagraph"/>
        <w:numPr>
          <w:ilvl w:val="0"/>
          <w:numId w:val="3"/>
        </w:numPr>
        <w:spacing w:after="120"/>
        <w:jc w:val="both"/>
        <w:rPr>
          <w:rFonts w:ascii="Arial" w:hAnsi="Arial" w:cs="Arial"/>
          <w:sz w:val="22"/>
          <w:szCs w:val="22"/>
        </w:rPr>
      </w:pPr>
      <w:r w:rsidRPr="003724C6">
        <w:rPr>
          <w:rFonts w:ascii="Arial" w:hAnsi="Arial" w:cs="Arial"/>
          <w:sz w:val="22"/>
          <w:szCs w:val="22"/>
        </w:rPr>
        <w:t>The Unions</w:t>
      </w:r>
      <w:r w:rsidR="00023989" w:rsidRPr="003724C6">
        <w:rPr>
          <w:rFonts w:ascii="Arial" w:hAnsi="Arial" w:cs="Arial"/>
          <w:sz w:val="22"/>
          <w:szCs w:val="22"/>
        </w:rPr>
        <w:t xml:space="preserve"> were seeking a 7% </w:t>
      </w:r>
      <w:r w:rsidRPr="003724C6">
        <w:rPr>
          <w:rFonts w:ascii="Arial" w:hAnsi="Arial" w:cs="Arial"/>
          <w:sz w:val="22"/>
          <w:szCs w:val="22"/>
        </w:rPr>
        <w:t xml:space="preserve">pay </w:t>
      </w:r>
      <w:r w:rsidR="00023989" w:rsidRPr="003724C6">
        <w:rPr>
          <w:rFonts w:ascii="Arial" w:hAnsi="Arial" w:cs="Arial"/>
          <w:sz w:val="22"/>
          <w:szCs w:val="22"/>
        </w:rPr>
        <w:t xml:space="preserve">claim </w:t>
      </w:r>
      <w:r w:rsidRPr="003724C6">
        <w:rPr>
          <w:rFonts w:ascii="Arial" w:hAnsi="Arial" w:cs="Arial"/>
          <w:sz w:val="22"/>
          <w:szCs w:val="22"/>
        </w:rPr>
        <w:t xml:space="preserve">and </w:t>
      </w:r>
      <w:r w:rsidR="00E036F0">
        <w:rPr>
          <w:rFonts w:ascii="Arial" w:hAnsi="Arial" w:cs="Arial"/>
          <w:sz w:val="22"/>
          <w:szCs w:val="22"/>
        </w:rPr>
        <w:t xml:space="preserve">had </w:t>
      </w:r>
      <w:r w:rsidRPr="003724C6">
        <w:rPr>
          <w:rFonts w:ascii="Arial" w:hAnsi="Arial" w:cs="Arial"/>
          <w:sz w:val="22"/>
          <w:szCs w:val="22"/>
        </w:rPr>
        <w:t>ballot</w:t>
      </w:r>
      <w:r w:rsidR="00E036F0">
        <w:rPr>
          <w:rFonts w:ascii="Arial" w:hAnsi="Arial" w:cs="Arial"/>
          <w:sz w:val="22"/>
          <w:szCs w:val="22"/>
        </w:rPr>
        <w:t xml:space="preserve">ed </w:t>
      </w:r>
      <w:r w:rsidRPr="003724C6">
        <w:rPr>
          <w:rFonts w:ascii="Arial" w:hAnsi="Arial" w:cs="Arial"/>
          <w:sz w:val="22"/>
          <w:szCs w:val="22"/>
        </w:rPr>
        <w:t xml:space="preserve">for industrial action. </w:t>
      </w:r>
      <w:r w:rsidR="00E036F0">
        <w:rPr>
          <w:rFonts w:ascii="Arial" w:hAnsi="Arial" w:cs="Arial"/>
          <w:sz w:val="22"/>
          <w:szCs w:val="22"/>
        </w:rPr>
        <w:t>An offer of 1% had been made by UCEA.</w:t>
      </w:r>
    </w:p>
    <w:p w14:paraId="2096D60D" w14:textId="5E6A6D63" w:rsidR="003724C6" w:rsidRPr="003724C6" w:rsidRDefault="00E036F0" w:rsidP="00E036F0">
      <w:pPr>
        <w:pStyle w:val="ListParagraph"/>
        <w:numPr>
          <w:ilvl w:val="0"/>
          <w:numId w:val="3"/>
        </w:numPr>
        <w:spacing w:after="120"/>
        <w:jc w:val="both"/>
        <w:rPr>
          <w:rFonts w:ascii="Arial" w:hAnsi="Arial" w:cs="Arial"/>
          <w:sz w:val="22"/>
          <w:szCs w:val="22"/>
        </w:rPr>
      </w:pPr>
      <w:r>
        <w:rPr>
          <w:rFonts w:ascii="Arial" w:hAnsi="Arial" w:cs="Arial"/>
          <w:sz w:val="22"/>
          <w:szCs w:val="22"/>
        </w:rPr>
        <w:t>A p</w:t>
      </w:r>
      <w:r w:rsidR="00023989" w:rsidRPr="003724C6">
        <w:rPr>
          <w:rFonts w:ascii="Arial" w:hAnsi="Arial" w:cs="Arial"/>
          <w:sz w:val="22"/>
          <w:szCs w:val="22"/>
        </w:rPr>
        <w:t xml:space="preserve">ensions </w:t>
      </w:r>
      <w:r w:rsidR="00B316D8" w:rsidRPr="003724C6">
        <w:rPr>
          <w:rFonts w:ascii="Arial" w:hAnsi="Arial" w:cs="Arial"/>
          <w:sz w:val="22"/>
          <w:szCs w:val="22"/>
        </w:rPr>
        <w:t xml:space="preserve">accounting </w:t>
      </w:r>
      <w:r>
        <w:rPr>
          <w:rFonts w:ascii="Arial" w:hAnsi="Arial" w:cs="Arial"/>
          <w:sz w:val="22"/>
          <w:szCs w:val="22"/>
        </w:rPr>
        <w:t xml:space="preserve">issue had arisen which </w:t>
      </w:r>
      <w:r w:rsidR="00023989" w:rsidRPr="003724C6">
        <w:rPr>
          <w:rFonts w:ascii="Arial" w:hAnsi="Arial" w:cs="Arial"/>
          <w:sz w:val="22"/>
          <w:szCs w:val="22"/>
        </w:rPr>
        <w:t xml:space="preserve">would not </w:t>
      </w:r>
      <w:r w:rsidR="00B316D8" w:rsidRPr="003724C6">
        <w:rPr>
          <w:rFonts w:ascii="Arial" w:hAnsi="Arial" w:cs="Arial"/>
          <w:sz w:val="22"/>
          <w:szCs w:val="22"/>
        </w:rPr>
        <w:t>affect the University’s cash-flow</w:t>
      </w:r>
      <w:r w:rsidR="00431FEB" w:rsidRPr="003724C6">
        <w:rPr>
          <w:rFonts w:ascii="Arial" w:hAnsi="Arial" w:cs="Arial"/>
          <w:sz w:val="22"/>
          <w:szCs w:val="22"/>
        </w:rPr>
        <w:t xml:space="preserve"> but </w:t>
      </w:r>
      <w:r>
        <w:rPr>
          <w:rFonts w:ascii="Arial" w:hAnsi="Arial" w:cs="Arial"/>
          <w:sz w:val="22"/>
          <w:szCs w:val="22"/>
        </w:rPr>
        <w:t xml:space="preserve">was expected to affect the surplus. </w:t>
      </w:r>
    </w:p>
    <w:p w14:paraId="6E976C5B" w14:textId="57F295AD" w:rsidR="00023989" w:rsidRPr="003724C6" w:rsidRDefault="003724C6" w:rsidP="008C676B">
      <w:pPr>
        <w:pStyle w:val="ListParagraph"/>
        <w:numPr>
          <w:ilvl w:val="0"/>
          <w:numId w:val="3"/>
        </w:numPr>
        <w:spacing w:after="120"/>
        <w:jc w:val="both"/>
        <w:rPr>
          <w:rFonts w:ascii="Arial" w:hAnsi="Arial" w:cs="Arial"/>
          <w:sz w:val="22"/>
          <w:szCs w:val="22"/>
        </w:rPr>
      </w:pPr>
      <w:r w:rsidRPr="003724C6">
        <w:rPr>
          <w:rFonts w:ascii="Arial" w:hAnsi="Arial" w:cs="Arial"/>
          <w:sz w:val="22"/>
          <w:szCs w:val="22"/>
        </w:rPr>
        <w:t xml:space="preserve">It was </w:t>
      </w:r>
      <w:r w:rsidRPr="003724C6">
        <w:rPr>
          <w:rFonts w:ascii="Arial" w:hAnsi="Arial" w:cs="Arial"/>
          <w:b/>
          <w:sz w:val="22"/>
          <w:szCs w:val="22"/>
        </w:rPr>
        <w:t>NOTED</w:t>
      </w:r>
      <w:r w:rsidR="008C676B">
        <w:rPr>
          <w:rFonts w:ascii="Arial" w:hAnsi="Arial" w:cs="Arial"/>
          <w:sz w:val="22"/>
          <w:szCs w:val="22"/>
        </w:rPr>
        <w:t xml:space="preserve"> that updated </w:t>
      </w:r>
      <w:r w:rsidRPr="003724C6">
        <w:rPr>
          <w:rFonts w:ascii="Arial" w:hAnsi="Arial" w:cs="Arial"/>
          <w:sz w:val="22"/>
          <w:szCs w:val="22"/>
        </w:rPr>
        <w:t>Five-Year Forecast</w:t>
      </w:r>
      <w:r w:rsidR="008C676B">
        <w:rPr>
          <w:rFonts w:ascii="Arial" w:hAnsi="Arial" w:cs="Arial"/>
          <w:sz w:val="22"/>
          <w:szCs w:val="22"/>
        </w:rPr>
        <w:t>s</w:t>
      </w:r>
      <w:r w:rsidRPr="003724C6">
        <w:rPr>
          <w:rFonts w:ascii="Arial" w:hAnsi="Arial" w:cs="Arial"/>
          <w:sz w:val="22"/>
          <w:szCs w:val="22"/>
        </w:rPr>
        <w:t xml:space="preserve"> </w:t>
      </w:r>
      <w:r w:rsidR="008C676B">
        <w:rPr>
          <w:rFonts w:ascii="Arial" w:hAnsi="Arial" w:cs="Arial"/>
          <w:sz w:val="22"/>
          <w:szCs w:val="22"/>
        </w:rPr>
        <w:t xml:space="preserve">did not </w:t>
      </w:r>
      <w:r w:rsidR="001D28B3">
        <w:rPr>
          <w:rFonts w:ascii="Arial" w:hAnsi="Arial" w:cs="Arial"/>
          <w:sz w:val="22"/>
          <w:szCs w:val="22"/>
        </w:rPr>
        <w:t xml:space="preserve">now </w:t>
      </w:r>
      <w:r w:rsidRPr="003724C6">
        <w:rPr>
          <w:rFonts w:ascii="Arial" w:hAnsi="Arial" w:cs="Arial"/>
          <w:sz w:val="22"/>
          <w:szCs w:val="22"/>
        </w:rPr>
        <w:t>need to be submitted to HEFCE until July 2013. The</w:t>
      </w:r>
      <w:r w:rsidR="001D28B3">
        <w:rPr>
          <w:rFonts w:ascii="Arial" w:hAnsi="Arial" w:cs="Arial"/>
          <w:sz w:val="22"/>
          <w:szCs w:val="22"/>
        </w:rPr>
        <w:t xml:space="preserve"> forecasts </w:t>
      </w:r>
      <w:r w:rsidR="008C676B">
        <w:rPr>
          <w:rFonts w:ascii="Arial" w:hAnsi="Arial" w:cs="Arial"/>
          <w:sz w:val="22"/>
          <w:szCs w:val="22"/>
        </w:rPr>
        <w:t xml:space="preserve">were undergoing a major review and </w:t>
      </w:r>
      <w:r w:rsidRPr="003724C6">
        <w:rPr>
          <w:rFonts w:ascii="Arial" w:hAnsi="Arial" w:cs="Arial"/>
          <w:sz w:val="22"/>
          <w:szCs w:val="22"/>
        </w:rPr>
        <w:t>would be updated to include the Olympic Park project and the latest student recruitment position.</w:t>
      </w:r>
    </w:p>
    <w:p w14:paraId="23ABE0C3" w14:textId="398BE724" w:rsidR="00B316D8" w:rsidRPr="003724C6" w:rsidRDefault="00B316D8" w:rsidP="003724C6">
      <w:pPr>
        <w:pStyle w:val="BodyText"/>
        <w:tabs>
          <w:tab w:val="left" w:pos="360"/>
          <w:tab w:val="left" w:pos="851"/>
          <w:tab w:val="left" w:pos="8910"/>
        </w:tabs>
        <w:spacing w:after="120"/>
        <w:jc w:val="both"/>
        <w:rPr>
          <w:bCs/>
          <w:lang w:eastAsia="zh-CN"/>
        </w:rPr>
      </w:pPr>
      <w:r w:rsidRPr="003724C6">
        <w:rPr>
          <w:bCs/>
        </w:rPr>
        <w:tab/>
      </w:r>
      <w:r w:rsidRPr="003724C6">
        <w:rPr>
          <w:bCs/>
        </w:rPr>
        <w:tab/>
        <w:t>COUN12-P</w:t>
      </w:r>
      <w:r w:rsidRPr="003724C6">
        <w:rPr>
          <w:bCs/>
          <w:lang w:eastAsia="zh-CN"/>
        </w:rPr>
        <w:t>103</w:t>
      </w:r>
    </w:p>
    <w:p w14:paraId="6E6B808A" w14:textId="37C69A8A" w:rsidR="001A4A42" w:rsidRPr="003724C6" w:rsidRDefault="00431FEB" w:rsidP="00446B4B">
      <w:pPr>
        <w:spacing w:after="120"/>
        <w:ind w:left="851" w:hanging="851"/>
        <w:jc w:val="both"/>
        <w:rPr>
          <w:rFonts w:ascii="Arial" w:hAnsi="Arial" w:cs="Arial"/>
          <w:sz w:val="22"/>
          <w:szCs w:val="22"/>
        </w:rPr>
      </w:pPr>
      <w:r w:rsidRPr="003724C6">
        <w:rPr>
          <w:rFonts w:ascii="Arial" w:hAnsi="Arial" w:cs="Arial"/>
          <w:sz w:val="22"/>
          <w:szCs w:val="22"/>
        </w:rPr>
        <w:t>73.2</w:t>
      </w:r>
      <w:r w:rsidRPr="003724C6">
        <w:rPr>
          <w:rFonts w:ascii="Arial" w:hAnsi="Arial" w:cs="Arial"/>
          <w:sz w:val="22"/>
          <w:szCs w:val="22"/>
        </w:rPr>
        <w:tab/>
        <w:t xml:space="preserve">Council </w:t>
      </w:r>
      <w:r w:rsidRPr="003724C6">
        <w:rPr>
          <w:rFonts w:ascii="Arial" w:hAnsi="Arial" w:cs="Arial"/>
          <w:b/>
          <w:sz w:val="22"/>
          <w:szCs w:val="22"/>
        </w:rPr>
        <w:t>RECEIVED</w:t>
      </w:r>
      <w:r w:rsidRPr="003724C6">
        <w:rPr>
          <w:rFonts w:ascii="Arial" w:hAnsi="Arial" w:cs="Arial"/>
          <w:sz w:val="22"/>
          <w:szCs w:val="22"/>
        </w:rPr>
        <w:t xml:space="preserve"> </w:t>
      </w:r>
      <w:r w:rsidRPr="003724C6">
        <w:rPr>
          <w:rFonts w:ascii="Arial" w:hAnsi="Arial" w:cs="Arial"/>
          <w:sz w:val="22"/>
          <w:szCs w:val="22"/>
          <w:shd w:val="clear" w:color="auto" w:fill="FFFFFF"/>
        </w:rPr>
        <w:t xml:space="preserve">an update from the Director of Finance regarding the refurbishment of Falkner Eggington and it was </w:t>
      </w:r>
      <w:r w:rsidRPr="003724C6">
        <w:rPr>
          <w:rFonts w:ascii="Arial" w:hAnsi="Arial" w:cs="Arial"/>
          <w:b/>
          <w:sz w:val="22"/>
          <w:szCs w:val="22"/>
          <w:shd w:val="clear" w:color="auto" w:fill="FFFFFF"/>
        </w:rPr>
        <w:t>NOTED</w:t>
      </w:r>
      <w:r w:rsidRPr="003724C6">
        <w:rPr>
          <w:rFonts w:ascii="Arial" w:hAnsi="Arial" w:cs="Arial"/>
          <w:sz w:val="22"/>
          <w:szCs w:val="22"/>
          <w:shd w:val="clear" w:color="auto" w:fill="FFFFFF"/>
        </w:rPr>
        <w:t xml:space="preserve"> that </w:t>
      </w:r>
      <w:r w:rsidR="008C676B">
        <w:rPr>
          <w:rFonts w:ascii="Arial" w:hAnsi="Arial" w:cs="Arial"/>
          <w:sz w:val="22"/>
          <w:szCs w:val="22"/>
          <w:shd w:val="clear" w:color="auto" w:fill="FFFFFF"/>
        </w:rPr>
        <w:t xml:space="preserve">Council had previously </w:t>
      </w:r>
      <w:r w:rsidR="008B205B" w:rsidRPr="003724C6">
        <w:rPr>
          <w:rFonts w:ascii="Arial" w:hAnsi="Arial" w:cs="Arial"/>
          <w:sz w:val="22"/>
          <w:szCs w:val="22"/>
          <w:shd w:val="clear" w:color="auto" w:fill="FFFFFF"/>
        </w:rPr>
        <w:t>approved the project at an indicative budget of £10.</w:t>
      </w:r>
      <w:r w:rsidR="00B316D8" w:rsidRPr="003724C6">
        <w:rPr>
          <w:rFonts w:ascii="Arial" w:hAnsi="Arial" w:cs="Arial"/>
          <w:sz w:val="22"/>
          <w:szCs w:val="22"/>
          <w:shd w:val="clear" w:color="auto" w:fill="FFFFFF"/>
        </w:rPr>
        <w:t xml:space="preserve">5M </w:t>
      </w:r>
      <w:r w:rsidR="008B205B" w:rsidRPr="003724C6">
        <w:rPr>
          <w:rFonts w:ascii="Arial" w:hAnsi="Arial" w:cs="Arial"/>
          <w:sz w:val="22"/>
          <w:szCs w:val="22"/>
          <w:shd w:val="clear" w:color="auto" w:fill="FFFFFF"/>
        </w:rPr>
        <w:t>but that the preferred bidder</w:t>
      </w:r>
      <w:r w:rsidR="00446B4B">
        <w:rPr>
          <w:rFonts w:ascii="Arial" w:hAnsi="Arial" w:cs="Arial"/>
          <w:sz w:val="22"/>
          <w:szCs w:val="22"/>
          <w:shd w:val="clear" w:color="auto" w:fill="FFFFFF"/>
        </w:rPr>
        <w:t>’s tender was above this.</w:t>
      </w:r>
      <w:r w:rsidR="008B205B" w:rsidRPr="003724C6">
        <w:rPr>
          <w:rFonts w:ascii="Arial" w:hAnsi="Arial" w:cs="Arial"/>
          <w:sz w:val="22"/>
          <w:szCs w:val="22"/>
          <w:shd w:val="clear" w:color="auto" w:fill="FFFFFF"/>
        </w:rPr>
        <w:t xml:space="preserve"> On the recommendation of the Project Management Board</w:t>
      </w:r>
      <w:r w:rsidR="00B316D8" w:rsidRPr="003724C6">
        <w:rPr>
          <w:rFonts w:ascii="Arial" w:hAnsi="Arial" w:cs="Arial"/>
          <w:sz w:val="22"/>
          <w:szCs w:val="22"/>
          <w:shd w:val="clear" w:color="auto" w:fill="FFFFFF"/>
        </w:rPr>
        <w:t>,</w:t>
      </w:r>
      <w:r w:rsidR="008B205B" w:rsidRPr="003724C6">
        <w:rPr>
          <w:rFonts w:ascii="Arial" w:hAnsi="Arial" w:cs="Arial"/>
          <w:sz w:val="22"/>
          <w:szCs w:val="22"/>
          <w:shd w:val="clear" w:color="auto" w:fill="FFFFFF"/>
        </w:rPr>
        <w:t xml:space="preserve"> </w:t>
      </w:r>
      <w:r w:rsidRPr="003724C6">
        <w:rPr>
          <w:rFonts w:ascii="Arial" w:hAnsi="Arial" w:cs="Arial"/>
          <w:sz w:val="22"/>
          <w:szCs w:val="22"/>
        </w:rPr>
        <w:t xml:space="preserve">Council </w:t>
      </w:r>
      <w:r w:rsidRPr="003724C6">
        <w:rPr>
          <w:rFonts w:ascii="Arial" w:hAnsi="Arial" w:cs="Arial"/>
          <w:b/>
          <w:sz w:val="22"/>
          <w:szCs w:val="22"/>
        </w:rPr>
        <w:t>APPROVED</w:t>
      </w:r>
      <w:r w:rsidRPr="003724C6">
        <w:rPr>
          <w:rFonts w:ascii="Arial" w:hAnsi="Arial" w:cs="Arial"/>
          <w:sz w:val="22"/>
          <w:szCs w:val="22"/>
        </w:rPr>
        <w:t xml:space="preserve"> the appointment of </w:t>
      </w:r>
      <w:r w:rsidR="00446B4B">
        <w:rPr>
          <w:rFonts w:ascii="Arial" w:hAnsi="Arial" w:cs="Arial"/>
          <w:sz w:val="22"/>
          <w:szCs w:val="22"/>
        </w:rPr>
        <w:t>the preferred bidder and increased the budget for the project</w:t>
      </w:r>
      <w:bookmarkStart w:id="0" w:name="_GoBack"/>
      <w:bookmarkEnd w:id="0"/>
      <w:r w:rsidRPr="003724C6">
        <w:rPr>
          <w:rFonts w:ascii="Arial" w:hAnsi="Arial" w:cs="Arial"/>
          <w:sz w:val="22"/>
          <w:szCs w:val="22"/>
        </w:rPr>
        <w:t xml:space="preserve">.  </w:t>
      </w:r>
    </w:p>
    <w:p w14:paraId="472F1F0D" w14:textId="455037CA" w:rsidR="00B316D8" w:rsidRPr="003724C6" w:rsidRDefault="00B316D8" w:rsidP="004140F9">
      <w:pPr>
        <w:pStyle w:val="BodyText"/>
        <w:tabs>
          <w:tab w:val="left" w:pos="360"/>
          <w:tab w:val="left" w:pos="851"/>
          <w:tab w:val="left" w:pos="8910"/>
        </w:tabs>
        <w:spacing w:after="240"/>
        <w:jc w:val="both"/>
        <w:rPr>
          <w:bCs/>
          <w:lang w:eastAsia="zh-CN"/>
        </w:rPr>
      </w:pPr>
      <w:r w:rsidRPr="003724C6">
        <w:rPr>
          <w:bCs/>
        </w:rPr>
        <w:tab/>
      </w:r>
      <w:r w:rsidRPr="003724C6">
        <w:rPr>
          <w:bCs/>
        </w:rPr>
        <w:tab/>
        <w:t>COUN12-P</w:t>
      </w:r>
      <w:r w:rsidRPr="003724C6">
        <w:rPr>
          <w:bCs/>
          <w:lang w:eastAsia="zh-CN"/>
        </w:rPr>
        <w:t>103A</w:t>
      </w:r>
    </w:p>
    <w:p w14:paraId="3C58AE12" w14:textId="0EC1960E" w:rsidR="00392119" w:rsidRPr="003724C6" w:rsidRDefault="008B205B" w:rsidP="004140F9">
      <w:pPr>
        <w:pStyle w:val="Heading3"/>
        <w:jc w:val="both"/>
        <w:rPr>
          <w:rStyle w:val="Strong"/>
          <w:b/>
          <w:bCs w:val="0"/>
          <w:sz w:val="24"/>
          <w:szCs w:val="24"/>
        </w:rPr>
      </w:pPr>
      <w:r w:rsidRPr="003724C6">
        <w:rPr>
          <w:rStyle w:val="Strong"/>
          <w:b/>
          <w:bCs w:val="0"/>
          <w:sz w:val="24"/>
          <w:szCs w:val="24"/>
        </w:rPr>
        <w:lastRenderedPageBreak/>
        <w:t>1</w:t>
      </w:r>
      <w:r w:rsidR="00392119" w:rsidRPr="003724C6">
        <w:rPr>
          <w:rStyle w:val="Strong"/>
          <w:b/>
          <w:bCs w:val="0"/>
          <w:sz w:val="24"/>
          <w:szCs w:val="24"/>
        </w:rPr>
        <w:t>2/74</w:t>
      </w:r>
      <w:r w:rsidR="00392119" w:rsidRPr="003724C6">
        <w:rPr>
          <w:rStyle w:val="Strong"/>
          <w:b/>
          <w:bCs w:val="0"/>
          <w:sz w:val="24"/>
          <w:szCs w:val="24"/>
        </w:rPr>
        <w:tab/>
        <w:t>UK Border Agency – Compliance Requirements</w:t>
      </w:r>
    </w:p>
    <w:p w14:paraId="4E1C58CE" w14:textId="59BFE195" w:rsidR="008B205B" w:rsidRPr="003724C6" w:rsidRDefault="008B205B" w:rsidP="001D28B3">
      <w:pPr>
        <w:spacing w:after="120"/>
        <w:ind w:left="851"/>
        <w:jc w:val="both"/>
        <w:rPr>
          <w:rFonts w:ascii="Arial" w:hAnsi="Arial" w:cs="Arial"/>
          <w:sz w:val="22"/>
          <w:szCs w:val="22"/>
          <w:shd w:val="clear" w:color="auto" w:fill="FFFFFF"/>
        </w:rPr>
      </w:pPr>
      <w:r w:rsidRPr="003724C6">
        <w:rPr>
          <w:rFonts w:ascii="Arial" w:hAnsi="Arial" w:cs="Arial"/>
          <w:sz w:val="22"/>
          <w:szCs w:val="22"/>
        </w:rPr>
        <w:t xml:space="preserve">Council </w:t>
      </w:r>
      <w:r w:rsidRPr="003724C6">
        <w:rPr>
          <w:rFonts w:ascii="Arial" w:hAnsi="Arial" w:cs="Arial"/>
          <w:b/>
          <w:sz w:val="22"/>
          <w:szCs w:val="22"/>
          <w:shd w:val="clear" w:color="auto" w:fill="FFFFFF"/>
        </w:rPr>
        <w:t>RECEIVED</w:t>
      </w:r>
      <w:r w:rsidRPr="003724C6">
        <w:rPr>
          <w:rFonts w:ascii="Arial" w:hAnsi="Arial" w:cs="Arial"/>
          <w:sz w:val="22"/>
          <w:szCs w:val="22"/>
          <w:shd w:val="clear" w:color="auto" w:fill="FFFFFF"/>
        </w:rPr>
        <w:t xml:space="preserve"> a report on the University’s management of compliance with </w:t>
      </w:r>
      <w:r w:rsidR="004A4DF1" w:rsidRPr="003724C6">
        <w:rPr>
          <w:rFonts w:ascii="Arial" w:hAnsi="Arial" w:cs="Arial"/>
          <w:sz w:val="22"/>
          <w:szCs w:val="22"/>
          <w:shd w:val="clear" w:color="auto" w:fill="FFFFFF"/>
        </w:rPr>
        <w:t xml:space="preserve">the </w:t>
      </w:r>
      <w:r w:rsidRPr="003724C6">
        <w:rPr>
          <w:rFonts w:ascii="Arial" w:hAnsi="Arial" w:cs="Arial"/>
          <w:sz w:val="22"/>
          <w:szCs w:val="22"/>
          <w:shd w:val="clear" w:color="auto" w:fill="FFFFFF"/>
        </w:rPr>
        <w:t>UKBA</w:t>
      </w:r>
      <w:r w:rsidR="004A4DF1" w:rsidRPr="003724C6">
        <w:rPr>
          <w:rFonts w:ascii="Arial" w:hAnsi="Arial" w:cs="Arial"/>
          <w:sz w:val="22"/>
          <w:szCs w:val="22"/>
          <w:shd w:val="clear" w:color="auto" w:fill="FFFFFF"/>
        </w:rPr>
        <w:t>’s</w:t>
      </w:r>
      <w:r w:rsidRPr="003724C6">
        <w:rPr>
          <w:rFonts w:ascii="Arial" w:hAnsi="Arial" w:cs="Arial"/>
          <w:sz w:val="22"/>
          <w:szCs w:val="22"/>
          <w:shd w:val="clear" w:color="auto" w:fill="FFFFFF"/>
        </w:rPr>
        <w:t xml:space="preserve"> student immigration requirements. It was </w:t>
      </w:r>
      <w:r w:rsidRPr="003724C6">
        <w:rPr>
          <w:rFonts w:ascii="Arial" w:hAnsi="Arial" w:cs="Arial"/>
          <w:b/>
          <w:bCs/>
          <w:sz w:val="22"/>
          <w:szCs w:val="22"/>
          <w:shd w:val="clear" w:color="auto" w:fill="FFFFFF"/>
        </w:rPr>
        <w:t>NOTED</w:t>
      </w:r>
      <w:r w:rsidRPr="003724C6">
        <w:rPr>
          <w:rFonts w:ascii="Arial" w:hAnsi="Arial" w:cs="Arial"/>
          <w:sz w:val="22"/>
          <w:szCs w:val="22"/>
          <w:shd w:val="clear" w:color="auto" w:fill="FFFFFF"/>
        </w:rPr>
        <w:t xml:space="preserve"> that this area represented a high level of risk to the sector as a whole</w:t>
      </w:r>
      <w:r w:rsidR="001D28B3">
        <w:rPr>
          <w:rFonts w:ascii="Arial" w:hAnsi="Arial" w:cs="Arial"/>
          <w:sz w:val="22"/>
          <w:szCs w:val="22"/>
          <w:shd w:val="clear" w:color="auto" w:fill="FFFFFF"/>
        </w:rPr>
        <w:t>, not least because UKBA regularly changed its requirements,</w:t>
      </w:r>
      <w:r w:rsidRPr="003724C6">
        <w:rPr>
          <w:rFonts w:ascii="Arial" w:hAnsi="Arial" w:cs="Arial"/>
          <w:sz w:val="22"/>
          <w:szCs w:val="22"/>
          <w:shd w:val="clear" w:color="auto" w:fill="FFFFFF"/>
        </w:rPr>
        <w:t xml:space="preserve"> and that the University had not been the subject of </w:t>
      </w:r>
      <w:r w:rsidR="004A4DF1" w:rsidRPr="003724C6">
        <w:rPr>
          <w:rFonts w:ascii="Arial" w:hAnsi="Arial" w:cs="Arial"/>
          <w:sz w:val="22"/>
          <w:szCs w:val="22"/>
          <w:shd w:val="clear" w:color="auto" w:fill="FFFFFF"/>
        </w:rPr>
        <w:t xml:space="preserve">a UKBA </w:t>
      </w:r>
      <w:r w:rsidRPr="003724C6">
        <w:rPr>
          <w:rFonts w:ascii="Arial" w:hAnsi="Arial" w:cs="Arial"/>
          <w:sz w:val="22"/>
          <w:szCs w:val="22"/>
          <w:shd w:val="clear" w:color="auto" w:fill="FFFFFF"/>
        </w:rPr>
        <w:t xml:space="preserve">Audit since 2010. </w:t>
      </w:r>
      <w:r w:rsidR="001D28B3">
        <w:rPr>
          <w:rFonts w:ascii="Arial" w:hAnsi="Arial" w:cs="Arial"/>
          <w:sz w:val="22"/>
          <w:szCs w:val="22"/>
          <w:shd w:val="clear" w:color="auto" w:fill="FFFFFF"/>
        </w:rPr>
        <w:t>Whilst ALT had reviewed the current arrangements and was satisfied that the risk at the University was low, in view of the critical nature of compliance, it was agreed that I</w:t>
      </w:r>
      <w:r w:rsidRPr="003724C6">
        <w:rPr>
          <w:rFonts w:ascii="Arial" w:hAnsi="Arial" w:cs="Arial"/>
          <w:sz w:val="22"/>
          <w:szCs w:val="22"/>
          <w:shd w:val="clear" w:color="auto" w:fill="FFFFFF"/>
        </w:rPr>
        <w:t xml:space="preserve">nternal </w:t>
      </w:r>
      <w:r w:rsidR="001D28B3">
        <w:rPr>
          <w:rFonts w:ascii="Arial" w:hAnsi="Arial" w:cs="Arial"/>
          <w:sz w:val="22"/>
          <w:szCs w:val="22"/>
          <w:shd w:val="clear" w:color="auto" w:fill="FFFFFF"/>
        </w:rPr>
        <w:t>A</w:t>
      </w:r>
      <w:r w:rsidRPr="003724C6">
        <w:rPr>
          <w:rFonts w:ascii="Arial" w:hAnsi="Arial" w:cs="Arial"/>
          <w:sz w:val="22"/>
          <w:szCs w:val="22"/>
          <w:shd w:val="clear" w:color="auto" w:fill="FFFFFF"/>
        </w:rPr>
        <w:t>udit</w:t>
      </w:r>
      <w:r w:rsidR="001D28B3">
        <w:rPr>
          <w:rFonts w:ascii="Arial" w:hAnsi="Arial" w:cs="Arial"/>
          <w:sz w:val="22"/>
          <w:szCs w:val="22"/>
          <w:shd w:val="clear" w:color="auto" w:fill="FFFFFF"/>
        </w:rPr>
        <w:t xml:space="preserve"> should undertake a review of the University’s procedures</w:t>
      </w:r>
      <w:r w:rsidRPr="003724C6">
        <w:rPr>
          <w:rFonts w:ascii="Arial" w:hAnsi="Arial" w:cs="Arial"/>
          <w:sz w:val="22"/>
          <w:szCs w:val="22"/>
          <w:shd w:val="clear" w:color="auto" w:fill="FFFFFF"/>
        </w:rPr>
        <w:t xml:space="preserve">; the findings of which would be reported to Council. </w:t>
      </w:r>
    </w:p>
    <w:p w14:paraId="17352D5A" w14:textId="68F47D83" w:rsidR="004A4DF1" w:rsidRPr="003724C6" w:rsidRDefault="004A4DF1" w:rsidP="004140F9">
      <w:pPr>
        <w:pStyle w:val="BodyText"/>
        <w:tabs>
          <w:tab w:val="left" w:pos="360"/>
          <w:tab w:val="left" w:pos="851"/>
          <w:tab w:val="left" w:pos="8910"/>
        </w:tabs>
        <w:spacing w:after="240"/>
        <w:jc w:val="both"/>
        <w:rPr>
          <w:bCs/>
          <w:lang w:eastAsia="zh-CN"/>
        </w:rPr>
      </w:pPr>
      <w:r w:rsidRPr="003724C6">
        <w:rPr>
          <w:bCs/>
        </w:rPr>
        <w:tab/>
      </w:r>
      <w:r w:rsidRPr="003724C6">
        <w:rPr>
          <w:bCs/>
        </w:rPr>
        <w:tab/>
        <w:t>COUN12-P</w:t>
      </w:r>
      <w:r w:rsidRPr="003724C6">
        <w:rPr>
          <w:bCs/>
          <w:lang w:eastAsia="zh-CN"/>
        </w:rPr>
        <w:t>104</w:t>
      </w:r>
    </w:p>
    <w:p w14:paraId="6C438207" w14:textId="77777777" w:rsidR="00392119" w:rsidRPr="003724C6" w:rsidRDefault="00392119" w:rsidP="004140F9">
      <w:pPr>
        <w:pStyle w:val="Heading3"/>
        <w:jc w:val="both"/>
        <w:rPr>
          <w:sz w:val="24"/>
          <w:szCs w:val="24"/>
        </w:rPr>
      </w:pPr>
      <w:r w:rsidRPr="003724C6">
        <w:rPr>
          <w:sz w:val="24"/>
          <w:szCs w:val="24"/>
        </w:rPr>
        <w:t>12/75</w:t>
      </w:r>
      <w:r w:rsidRPr="003724C6">
        <w:rPr>
          <w:sz w:val="24"/>
          <w:szCs w:val="24"/>
        </w:rPr>
        <w:tab/>
        <w:t>Nominations Committee and Membership of Council</w:t>
      </w:r>
    </w:p>
    <w:p w14:paraId="76DB31E4" w14:textId="4DF83FC2" w:rsidR="00D17A88" w:rsidRPr="003724C6" w:rsidRDefault="00AA1E4E" w:rsidP="004140F9">
      <w:pPr>
        <w:tabs>
          <w:tab w:val="left" w:pos="851"/>
          <w:tab w:val="left" w:pos="8910"/>
        </w:tabs>
        <w:spacing w:after="120"/>
        <w:ind w:left="851" w:hanging="851"/>
        <w:jc w:val="both"/>
        <w:rPr>
          <w:rFonts w:ascii="Arial" w:hAnsi="Arial" w:cs="Arial"/>
          <w:sz w:val="22"/>
          <w:szCs w:val="22"/>
          <w:shd w:val="clear" w:color="auto" w:fill="FFFFFF"/>
        </w:rPr>
      </w:pPr>
      <w:r w:rsidRPr="003724C6">
        <w:rPr>
          <w:rFonts w:ascii="Arial" w:hAnsi="Arial" w:cs="Arial"/>
          <w:sz w:val="22"/>
          <w:szCs w:val="22"/>
        </w:rPr>
        <w:t xml:space="preserve">75.1 </w:t>
      </w:r>
      <w:r w:rsidR="00D17A88" w:rsidRPr="003724C6">
        <w:rPr>
          <w:rFonts w:ascii="Arial" w:hAnsi="Arial" w:cs="Arial"/>
          <w:sz w:val="22"/>
          <w:szCs w:val="22"/>
        </w:rPr>
        <w:tab/>
      </w:r>
      <w:r w:rsidRPr="003724C6">
        <w:rPr>
          <w:rFonts w:ascii="Arial" w:hAnsi="Arial" w:cs="Arial"/>
          <w:sz w:val="22"/>
          <w:szCs w:val="22"/>
          <w:shd w:val="clear" w:color="auto" w:fill="FFFFFF"/>
        </w:rPr>
        <w:t xml:space="preserve">Council </w:t>
      </w:r>
      <w:r w:rsidRPr="003724C6">
        <w:rPr>
          <w:rFonts w:ascii="Arial" w:hAnsi="Arial" w:cs="Arial"/>
          <w:b/>
          <w:bCs/>
          <w:sz w:val="22"/>
          <w:szCs w:val="22"/>
          <w:shd w:val="clear" w:color="auto" w:fill="FFFFFF"/>
        </w:rPr>
        <w:t>RECEIVED</w:t>
      </w:r>
      <w:r w:rsidRPr="003724C6">
        <w:rPr>
          <w:rFonts w:ascii="Arial" w:hAnsi="Arial" w:cs="Arial"/>
          <w:sz w:val="22"/>
          <w:szCs w:val="22"/>
          <w:shd w:val="clear" w:color="auto" w:fill="FFFFFF"/>
        </w:rPr>
        <w:t xml:space="preserve"> a report of the meeting of Nominations Committee held on 19 June 2012.</w:t>
      </w:r>
    </w:p>
    <w:p w14:paraId="1C9FB4CF" w14:textId="274D0BBE" w:rsidR="004A4DF1" w:rsidRPr="003724C6" w:rsidRDefault="004A4DF1" w:rsidP="004140F9">
      <w:pPr>
        <w:pStyle w:val="BodyText"/>
        <w:tabs>
          <w:tab w:val="left" w:pos="360"/>
          <w:tab w:val="left" w:pos="851"/>
          <w:tab w:val="left" w:pos="8910"/>
        </w:tabs>
        <w:spacing w:after="120"/>
        <w:ind w:left="851" w:hanging="851"/>
        <w:jc w:val="both"/>
        <w:rPr>
          <w:bCs/>
          <w:lang w:eastAsia="zh-CN"/>
        </w:rPr>
      </w:pPr>
      <w:r w:rsidRPr="003724C6">
        <w:rPr>
          <w:bCs/>
        </w:rPr>
        <w:tab/>
      </w:r>
      <w:r w:rsidRPr="003724C6">
        <w:rPr>
          <w:bCs/>
        </w:rPr>
        <w:tab/>
        <w:t>COUN12-P</w:t>
      </w:r>
      <w:r w:rsidRPr="003724C6">
        <w:rPr>
          <w:bCs/>
          <w:lang w:eastAsia="zh-CN"/>
        </w:rPr>
        <w:t>105</w:t>
      </w:r>
    </w:p>
    <w:p w14:paraId="13DDF9D6" w14:textId="4DF3C7F5" w:rsidR="00AA1E4E" w:rsidRPr="003724C6" w:rsidRDefault="00AA1E4E" w:rsidP="003724C6">
      <w:pPr>
        <w:tabs>
          <w:tab w:val="left" w:pos="851"/>
          <w:tab w:val="left" w:pos="8910"/>
        </w:tabs>
        <w:spacing w:after="120"/>
        <w:ind w:left="851" w:hanging="851"/>
        <w:jc w:val="both"/>
        <w:rPr>
          <w:rFonts w:ascii="Arial" w:hAnsi="Arial" w:cs="Arial"/>
          <w:sz w:val="22"/>
          <w:szCs w:val="22"/>
        </w:rPr>
      </w:pPr>
      <w:r w:rsidRPr="003724C6">
        <w:rPr>
          <w:rFonts w:ascii="Arial" w:hAnsi="Arial" w:cs="Arial"/>
          <w:sz w:val="22"/>
          <w:szCs w:val="22"/>
          <w:shd w:val="clear" w:color="auto" w:fill="FFFFFF"/>
        </w:rPr>
        <w:t>75.2      </w:t>
      </w:r>
      <w:r w:rsidR="00E54BED" w:rsidRPr="003724C6">
        <w:rPr>
          <w:rFonts w:ascii="Arial" w:hAnsi="Arial" w:cs="Arial"/>
          <w:sz w:val="22"/>
          <w:szCs w:val="22"/>
          <w:shd w:val="clear" w:color="auto" w:fill="FFFFFF"/>
        </w:rPr>
        <w:tab/>
      </w:r>
      <w:r w:rsidRPr="003724C6">
        <w:rPr>
          <w:rFonts w:ascii="Arial" w:hAnsi="Arial" w:cs="Arial"/>
          <w:sz w:val="22"/>
          <w:szCs w:val="22"/>
          <w:shd w:val="clear" w:color="auto" w:fill="FFFFFF"/>
        </w:rPr>
        <w:t xml:space="preserve">On the recommendation of Nominations Committee, Council </w:t>
      </w:r>
      <w:r w:rsidRPr="003724C6">
        <w:rPr>
          <w:rFonts w:ascii="Arial" w:hAnsi="Arial" w:cs="Arial"/>
          <w:b/>
          <w:bCs/>
          <w:sz w:val="22"/>
          <w:szCs w:val="22"/>
          <w:shd w:val="clear" w:color="auto" w:fill="FFFFFF"/>
        </w:rPr>
        <w:t>APPROVED</w:t>
      </w:r>
      <w:r w:rsidRPr="003724C6">
        <w:rPr>
          <w:rFonts w:ascii="Arial" w:hAnsi="Arial" w:cs="Arial"/>
          <w:sz w:val="22"/>
          <w:szCs w:val="22"/>
          <w:shd w:val="clear" w:color="auto" w:fill="FFFFFF"/>
        </w:rPr>
        <w:t xml:space="preserve"> the appointment of Gareth Williams and Esme Winch as co-opted members of Council</w:t>
      </w:r>
      <w:r w:rsidRPr="003724C6">
        <w:rPr>
          <w:rFonts w:ascii="Arial" w:hAnsi="Arial" w:cs="Arial"/>
          <w:sz w:val="22"/>
          <w:szCs w:val="22"/>
        </w:rPr>
        <w:t xml:space="preserve"> </w:t>
      </w:r>
      <w:r w:rsidRPr="003724C6">
        <w:rPr>
          <w:rFonts w:ascii="Arial" w:hAnsi="Arial" w:cs="Arial"/>
          <w:sz w:val="22"/>
          <w:szCs w:val="22"/>
          <w:shd w:val="clear" w:color="auto" w:fill="FFFFFF"/>
        </w:rPr>
        <w:t xml:space="preserve">with effect from </w:t>
      </w:r>
      <w:r w:rsidR="00DE02FD" w:rsidRPr="003724C6">
        <w:rPr>
          <w:rFonts w:ascii="Arial" w:hAnsi="Arial" w:cs="Arial"/>
          <w:sz w:val="22"/>
          <w:szCs w:val="22"/>
          <w:shd w:val="clear" w:color="auto" w:fill="FFFFFF"/>
        </w:rPr>
        <w:t>12</w:t>
      </w:r>
      <w:r w:rsidRPr="003724C6">
        <w:rPr>
          <w:rFonts w:ascii="Arial" w:hAnsi="Arial" w:cs="Arial"/>
          <w:sz w:val="22"/>
          <w:szCs w:val="22"/>
          <w:shd w:val="clear" w:color="auto" w:fill="FFFFFF"/>
        </w:rPr>
        <w:t xml:space="preserve"> October 201</w:t>
      </w:r>
      <w:r w:rsidR="00DE02FD" w:rsidRPr="003724C6">
        <w:rPr>
          <w:rFonts w:ascii="Arial" w:hAnsi="Arial" w:cs="Arial"/>
          <w:sz w:val="22"/>
          <w:szCs w:val="22"/>
          <w:shd w:val="clear" w:color="auto" w:fill="FFFFFF"/>
        </w:rPr>
        <w:t>2</w:t>
      </w:r>
      <w:r w:rsidRPr="003724C6">
        <w:rPr>
          <w:rFonts w:ascii="Arial" w:hAnsi="Arial" w:cs="Arial"/>
          <w:sz w:val="22"/>
          <w:szCs w:val="22"/>
          <w:shd w:val="clear" w:color="auto" w:fill="FFFFFF"/>
        </w:rPr>
        <w:t xml:space="preserve"> until 31 July 201</w:t>
      </w:r>
      <w:r w:rsidR="00DE02FD" w:rsidRPr="003724C6">
        <w:rPr>
          <w:rFonts w:ascii="Arial" w:hAnsi="Arial" w:cs="Arial"/>
          <w:sz w:val="22"/>
          <w:szCs w:val="22"/>
          <w:shd w:val="clear" w:color="auto" w:fill="FFFFFF"/>
        </w:rPr>
        <w:t>5</w:t>
      </w:r>
      <w:r w:rsidRPr="003724C6">
        <w:rPr>
          <w:rFonts w:ascii="Arial" w:hAnsi="Arial" w:cs="Arial"/>
          <w:sz w:val="22"/>
          <w:szCs w:val="22"/>
          <w:shd w:val="clear" w:color="auto" w:fill="FFFFFF"/>
        </w:rPr>
        <w:t xml:space="preserve">.  </w:t>
      </w:r>
    </w:p>
    <w:p w14:paraId="09A6833E" w14:textId="73F5C0E5" w:rsidR="004A4DF1" w:rsidRPr="003724C6" w:rsidRDefault="004A4DF1" w:rsidP="004140F9">
      <w:pPr>
        <w:pStyle w:val="BodyText"/>
        <w:tabs>
          <w:tab w:val="left" w:pos="360"/>
          <w:tab w:val="left" w:pos="851"/>
          <w:tab w:val="left" w:pos="8910"/>
        </w:tabs>
        <w:spacing w:after="240"/>
        <w:jc w:val="both"/>
        <w:rPr>
          <w:bCs/>
          <w:lang w:eastAsia="zh-CN"/>
        </w:rPr>
      </w:pPr>
      <w:r w:rsidRPr="003724C6">
        <w:rPr>
          <w:bCs/>
        </w:rPr>
        <w:tab/>
      </w:r>
      <w:r w:rsidRPr="003724C6">
        <w:rPr>
          <w:bCs/>
        </w:rPr>
        <w:tab/>
        <w:t>COUN12-P</w:t>
      </w:r>
      <w:r w:rsidRPr="003724C6">
        <w:rPr>
          <w:bCs/>
          <w:lang w:eastAsia="zh-CN"/>
        </w:rPr>
        <w:t>106</w:t>
      </w:r>
    </w:p>
    <w:p w14:paraId="215C6FF6" w14:textId="6EC71367" w:rsidR="00AA1E4E" w:rsidRPr="003724C6" w:rsidRDefault="00AA1E4E" w:rsidP="004140F9">
      <w:pPr>
        <w:tabs>
          <w:tab w:val="left" w:pos="851"/>
          <w:tab w:val="left" w:pos="8910"/>
        </w:tabs>
        <w:spacing w:after="240"/>
        <w:ind w:left="851" w:hanging="851"/>
        <w:jc w:val="both"/>
        <w:rPr>
          <w:rFonts w:ascii="Arial" w:hAnsi="Arial" w:cs="Arial"/>
          <w:sz w:val="22"/>
          <w:szCs w:val="22"/>
          <w:shd w:val="clear" w:color="auto" w:fill="FFFFFF"/>
        </w:rPr>
      </w:pPr>
      <w:r w:rsidRPr="003724C6">
        <w:rPr>
          <w:rFonts w:ascii="Arial" w:hAnsi="Arial" w:cs="Arial"/>
          <w:sz w:val="22"/>
          <w:szCs w:val="22"/>
          <w:shd w:val="clear" w:color="auto" w:fill="FFFFFF"/>
        </w:rPr>
        <w:t xml:space="preserve">75.3      </w:t>
      </w:r>
      <w:r w:rsidR="00E54BED" w:rsidRPr="003724C6">
        <w:rPr>
          <w:rFonts w:ascii="Arial" w:hAnsi="Arial" w:cs="Arial"/>
          <w:sz w:val="22"/>
          <w:szCs w:val="22"/>
          <w:shd w:val="clear" w:color="auto" w:fill="FFFFFF"/>
        </w:rPr>
        <w:tab/>
      </w:r>
      <w:r w:rsidRPr="003724C6">
        <w:rPr>
          <w:rFonts w:ascii="Arial" w:hAnsi="Arial" w:cs="Arial"/>
          <w:sz w:val="22"/>
          <w:szCs w:val="22"/>
          <w:shd w:val="clear" w:color="auto" w:fill="FFFFFF"/>
        </w:rPr>
        <w:t xml:space="preserve">Council </w:t>
      </w:r>
      <w:r w:rsidRPr="003724C6">
        <w:rPr>
          <w:rFonts w:ascii="Arial" w:hAnsi="Arial" w:cs="Arial"/>
          <w:b/>
          <w:bCs/>
          <w:sz w:val="22"/>
          <w:szCs w:val="22"/>
          <w:shd w:val="clear" w:color="auto" w:fill="FFFFFF"/>
        </w:rPr>
        <w:t>NOTED</w:t>
      </w:r>
      <w:r w:rsidRPr="003724C6">
        <w:rPr>
          <w:rFonts w:ascii="Arial" w:hAnsi="Arial" w:cs="Arial"/>
          <w:sz w:val="22"/>
          <w:szCs w:val="22"/>
          <w:shd w:val="clear" w:color="auto" w:fill="FFFFFF"/>
        </w:rPr>
        <w:t xml:space="preserve"> that Christine Fisher has been appointed as President of the Alumni Association (and member of Council).</w:t>
      </w:r>
    </w:p>
    <w:p w14:paraId="42454938" w14:textId="4B246B60" w:rsidR="00AA1E4E" w:rsidRPr="003724C6" w:rsidRDefault="00AA1E4E" w:rsidP="003724C6">
      <w:pPr>
        <w:tabs>
          <w:tab w:val="left" w:pos="851"/>
          <w:tab w:val="left" w:pos="8910"/>
        </w:tabs>
        <w:spacing w:after="120"/>
        <w:ind w:left="851" w:hanging="851"/>
        <w:jc w:val="both"/>
        <w:rPr>
          <w:rFonts w:ascii="Arial" w:hAnsi="Arial" w:cs="Arial"/>
          <w:sz w:val="22"/>
          <w:szCs w:val="22"/>
        </w:rPr>
      </w:pPr>
      <w:r w:rsidRPr="003724C6">
        <w:rPr>
          <w:rFonts w:ascii="Arial" w:hAnsi="Arial" w:cs="Arial"/>
          <w:sz w:val="22"/>
          <w:szCs w:val="22"/>
          <w:shd w:val="clear" w:color="auto" w:fill="FFFFFF"/>
        </w:rPr>
        <w:t xml:space="preserve">75.4     </w:t>
      </w:r>
      <w:r w:rsidR="003724C6">
        <w:rPr>
          <w:rFonts w:ascii="Arial" w:hAnsi="Arial" w:cs="Arial"/>
          <w:sz w:val="22"/>
          <w:szCs w:val="22"/>
          <w:shd w:val="clear" w:color="auto" w:fill="FFFFFF"/>
        </w:rPr>
        <w:tab/>
      </w:r>
      <w:r w:rsidRPr="003724C6">
        <w:rPr>
          <w:rFonts w:ascii="Arial" w:hAnsi="Arial" w:cs="Arial"/>
          <w:sz w:val="22"/>
          <w:szCs w:val="22"/>
          <w:shd w:val="clear" w:color="auto" w:fill="FFFFFF"/>
        </w:rPr>
        <w:t xml:space="preserve">Council </w:t>
      </w:r>
      <w:r w:rsidRPr="003724C6">
        <w:rPr>
          <w:rFonts w:ascii="Arial" w:hAnsi="Arial" w:cs="Arial"/>
          <w:b/>
          <w:bCs/>
          <w:sz w:val="22"/>
          <w:szCs w:val="22"/>
          <w:shd w:val="clear" w:color="auto" w:fill="FFFFFF"/>
        </w:rPr>
        <w:t>NOTED</w:t>
      </w:r>
      <w:r w:rsidRPr="003724C6">
        <w:rPr>
          <w:rFonts w:ascii="Arial" w:hAnsi="Arial" w:cs="Arial"/>
          <w:sz w:val="22"/>
          <w:szCs w:val="22"/>
          <w:shd w:val="clear" w:color="auto" w:fill="FFFFFF"/>
        </w:rPr>
        <w:t xml:space="preserve"> the membership of Council for 2012/13.</w:t>
      </w:r>
    </w:p>
    <w:p w14:paraId="72D05475" w14:textId="72D41D22" w:rsidR="004A4DF1" w:rsidRPr="003724C6" w:rsidRDefault="004A4DF1" w:rsidP="004140F9">
      <w:pPr>
        <w:pStyle w:val="BodyText"/>
        <w:tabs>
          <w:tab w:val="left" w:pos="360"/>
          <w:tab w:val="left" w:pos="851"/>
          <w:tab w:val="left" w:pos="8910"/>
        </w:tabs>
        <w:spacing w:after="240"/>
        <w:jc w:val="both"/>
        <w:rPr>
          <w:bCs/>
          <w:lang w:eastAsia="zh-CN"/>
        </w:rPr>
      </w:pPr>
      <w:r w:rsidRPr="003724C6">
        <w:rPr>
          <w:bCs/>
        </w:rPr>
        <w:tab/>
      </w:r>
      <w:r w:rsidRPr="003724C6">
        <w:rPr>
          <w:bCs/>
        </w:rPr>
        <w:tab/>
        <w:t>COUN12-P</w:t>
      </w:r>
      <w:r w:rsidRPr="003724C6">
        <w:rPr>
          <w:bCs/>
          <w:lang w:eastAsia="zh-CN"/>
        </w:rPr>
        <w:t>10</w:t>
      </w:r>
      <w:r w:rsidR="00C40B1E" w:rsidRPr="003724C6">
        <w:rPr>
          <w:bCs/>
          <w:lang w:eastAsia="zh-CN"/>
        </w:rPr>
        <w:t>7</w:t>
      </w:r>
    </w:p>
    <w:p w14:paraId="57078D2C" w14:textId="77777777" w:rsidR="00392119" w:rsidRPr="003724C6" w:rsidRDefault="00392119" w:rsidP="004140F9">
      <w:pPr>
        <w:pStyle w:val="Heading3"/>
        <w:jc w:val="both"/>
        <w:rPr>
          <w:sz w:val="24"/>
          <w:szCs w:val="24"/>
        </w:rPr>
      </w:pPr>
      <w:r w:rsidRPr="003724C6">
        <w:rPr>
          <w:sz w:val="24"/>
          <w:szCs w:val="24"/>
        </w:rPr>
        <w:t>12/76</w:t>
      </w:r>
      <w:r w:rsidRPr="003724C6">
        <w:rPr>
          <w:sz w:val="24"/>
          <w:szCs w:val="24"/>
        </w:rPr>
        <w:tab/>
        <w:t>Matters for Reports</w:t>
      </w:r>
    </w:p>
    <w:p w14:paraId="1649FBD8" w14:textId="39FE8E70" w:rsidR="00AA1E4E" w:rsidRPr="003724C6" w:rsidRDefault="00AA1E4E" w:rsidP="004140F9">
      <w:pPr>
        <w:spacing w:after="120"/>
        <w:ind w:left="851" w:hanging="851"/>
        <w:jc w:val="both"/>
        <w:rPr>
          <w:rFonts w:ascii="Arial" w:hAnsi="Arial" w:cs="Arial"/>
          <w:szCs w:val="24"/>
        </w:rPr>
      </w:pPr>
      <w:r w:rsidRPr="003724C6">
        <w:rPr>
          <w:rFonts w:ascii="Arial" w:hAnsi="Arial" w:cs="Arial"/>
          <w:b/>
          <w:szCs w:val="24"/>
        </w:rPr>
        <w:t>76.1</w:t>
      </w:r>
      <w:r w:rsidRPr="003724C6">
        <w:rPr>
          <w:rFonts w:ascii="Arial" w:hAnsi="Arial" w:cs="Arial"/>
          <w:b/>
          <w:szCs w:val="24"/>
        </w:rPr>
        <w:tab/>
        <w:t xml:space="preserve">Pro-Vice-Chancellor (Research) </w:t>
      </w:r>
    </w:p>
    <w:p w14:paraId="5BA9D7FB" w14:textId="04D22D8F" w:rsidR="00023B24" w:rsidRPr="003724C6" w:rsidRDefault="00023B24" w:rsidP="008A5DE5">
      <w:pPr>
        <w:spacing w:after="120"/>
        <w:ind w:left="851"/>
        <w:jc w:val="both"/>
        <w:rPr>
          <w:rFonts w:ascii="Arial" w:hAnsi="Arial" w:cs="Arial"/>
          <w:sz w:val="22"/>
          <w:szCs w:val="22"/>
        </w:rPr>
      </w:pPr>
      <w:r w:rsidRPr="003724C6">
        <w:rPr>
          <w:rFonts w:ascii="Arial" w:hAnsi="Arial" w:cs="Arial"/>
          <w:sz w:val="22"/>
          <w:szCs w:val="22"/>
        </w:rPr>
        <w:t xml:space="preserve">Council </w:t>
      </w:r>
      <w:r w:rsidRPr="003724C6">
        <w:rPr>
          <w:rFonts w:ascii="Arial" w:hAnsi="Arial" w:cs="Arial"/>
          <w:b/>
          <w:sz w:val="22"/>
          <w:szCs w:val="22"/>
        </w:rPr>
        <w:t>RECEIVED</w:t>
      </w:r>
      <w:r w:rsidR="009F4ACE">
        <w:rPr>
          <w:rFonts w:ascii="Arial" w:hAnsi="Arial" w:cs="Arial"/>
          <w:sz w:val="22"/>
          <w:szCs w:val="22"/>
        </w:rPr>
        <w:t xml:space="preserve"> a r</w:t>
      </w:r>
      <w:r w:rsidRPr="003724C6">
        <w:rPr>
          <w:rFonts w:ascii="Arial" w:hAnsi="Arial" w:cs="Arial"/>
          <w:sz w:val="22"/>
          <w:szCs w:val="22"/>
        </w:rPr>
        <w:t xml:space="preserve">eport and </w:t>
      </w:r>
      <w:r w:rsidRPr="003724C6">
        <w:rPr>
          <w:rFonts w:ascii="Arial" w:hAnsi="Arial" w:cs="Arial"/>
          <w:b/>
          <w:bCs/>
          <w:sz w:val="22"/>
          <w:szCs w:val="22"/>
        </w:rPr>
        <w:t>NOTED</w:t>
      </w:r>
      <w:r w:rsidRPr="003724C6">
        <w:rPr>
          <w:rFonts w:ascii="Arial" w:hAnsi="Arial" w:cs="Arial"/>
          <w:sz w:val="22"/>
          <w:szCs w:val="22"/>
        </w:rPr>
        <w:t xml:space="preserve"> that </w:t>
      </w:r>
      <w:r w:rsidR="009F4ACE">
        <w:rPr>
          <w:rFonts w:ascii="Arial" w:hAnsi="Arial" w:cs="Arial"/>
          <w:sz w:val="22"/>
          <w:szCs w:val="22"/>
        </w:rPr>
        <w:t>g</w:t>
      </w:r>
      <w:r w:rsidR="004A4DF1" w:rsidRPr="003724C6">
        <w:rPr>
          <w:rFonts w:ascii="Arial" w:hAnsi="Arial" w:cs="Arial"/>
          <w:sz w:val="22"/>
          <w:szCs w:val="22"/>
        </w:rPr>
        <w:t xml:space="preserve">rant </w:t>
      </w:r>
      <w:r w:rsidR="009F4ACE">
        <w:rPr>
          <w:rFonts w:ascii="Arial" w:hAnsi="Arial" w:cs="Arial"/>
          <w:sz w:val="22"/>
          <w:szCs w:val="22"/>
        </w:rPr>
        <w:t>a</w:t>
      </w:r>
      <w:r w:rsidRPr="003724C6">
        <w:rPr>
          <w:rFonts w:ascii="Arial" w:hAnsi="Arial" w:cs="Arial"/>
          <w:sz w:val="22"/>
          <w:szCs w:val="22"/>
        </w:rPr>
        <w:t>p</w:t>
      </w:r>
      <w:r w:rsidR="009F4ACE">
        <w:rPr>
          <w:rFonts w:ascii="Arial" w:hAnsi="Arial" w:cs="Arial"/>
          <w:sz w:val="22"/>
          <w:szCs w:val="22"/>
        </w:rPr>
        <w:t>plications had increased while a</w:t>
      </w:r>
      <w:r w:rsidRPr="003724C6">
        <w:rPr>
          <w:rFonts w:ascii="Arial" w:hAnsi="Arial" w:cs="Arial"/>
          <w:sz w:val="22"/>
          <w:szCs w:val="22"/>
        </w:rPr>
        <w:t xml:space="preserve">wards had slightly decreased after what had been an exceptional year in 2011/12. There had been several multi-million pound bids in the previous few weeks. </w:t>
      </w:r>
      <w:r w:rsidR="004A4DF1" w:rsidRPr="003724C6">
        <w:rPr>
          <w:rFonts w:ascii="Arial" w:hAnsi="Arial" w:cs="Arial"/>
          <w:sz w:val="22"/>
          <w:szCs w:val="22"/>
        </w:rPr>
        <w:t>I</w:t>
      </w:r>
      <w:r w:rsidRPr="003724C6">
        <w:rPr>
          <w:rFonts w:ascii="Arial" w:hAnsi="Arial" w:cs="Arial"/>
          <w:sz w:val="22"/>
          <w:szCs w:val="22"/>
        </w:rPr>
        <w:t xml:space="preserve">ssues associated with the “Finch” report </w:t>
      </w:r>
      <w:r w:rsidR="0094108A">
        <w:rPr>
          <w:rFonts w:ascii="Arial" w:hAnsi="Arial" w:cs="Arial"/>
          <w:sz w:val="22"/>
          <w:szCs w:val="22"/>
        </w:rPr>
        <w:t xml:space="preserve">concerning open access publishing of research </w:t>
      </w:r>
      <w:r w:rsidRPr="003724C6">
        <w:rPr>
          <w:rFonts w:ascii="Arial" w:hAnsi="Arial" w:cs="Arial"/>
          <w:sz w:val="22"/>
          <w:szCs w:val="22"/>
        </w:rPr>
        <w:t xml:space="preserve">were </w:t>
      </w:r>
      <w:r w:rsidRPr="003724C6">
        <w:rPr>
          <w:rFonts w:ascii="Arial" w:hAnsi="Arial" w:cs="Arial"/>
          <w:b/>
          <w:sz w:val="22"/>
          <w:szCs w:val="22"/>
        </w:rPr>
        <w:t>NOTED</w:t>
      </w:r>
      <w:r w:rsidR="007947BA" w:rsidRPr="003724C6">
        <w:rPr>
          <w:rFonts w:ascii="Arial" w:hAnsi="Arial" w:cs="Arial"/>
          <w:b/>
          <w:sz w:val="22"/>
          <w:szCs w:val="22"/>
        </w:rPr>
        <w:t>.</w:t>
      </w:r>
      <w:r w:rsidRPr="003724C6">
        <w:rPr>
          <w:rFonts w:ascii="Arial" w:hAnsi="Arial" w:cs="Arial"/>
          <w:sz w:val="22"/>
          <w:szCs w:val="22"/>
        </w:rPr>
        <w:t xml:space="preserve"> </w:t>
      </w:r>
      <w:r w:rsidR="0094108A">
        <w:rPr>
          <w:rFonts w:ascii="Arial" w:hAnsi="Arial" w:cs="Arial"/>
          <w:sz w:val="22"/>
          <w:szCs w:val="22"/>
        </w:rPr>
        <w:t xml:space="preserve">RCUK were also introducing requirements to publish research data. </w:t>
      </w:r>
      <w:r w:rsidR="008A5DE5">
        <w:rPr>
          <w:rFonts w:ascii="Arial" w:hAnsi="Arial" w:cs="Arial"/>
          <w:sz w:val="22"/>
          <w:szCs w:val="22"/>
        </w:rPr>
        <w:t>These were challenging developments for the whole sector and t</w:t>
      </w:r>
      <w:r w:rsidR="007947BA" w:rsidRPr="003724C6">
        <w:rPr>
          <w:rFonts w:ascii="Arial" w:hAnsi="Arial" w:cs="Arial"/>
          <w:sz w:val="22"/>
          <w:szCs w:val="22"/>
        </w:rPr>
        <w:t>he University was</w:t>
      </w:r>
      <w:r w:rsidR="008A5DE5">
        <w:rPr>
          <w:rFonts w:ascii="Arial" w:hAnsi="Arial" w:cs="Arial"/>
          <w:sz w:val="22"/>
          <w:szCs w:val="22"/>
        </w:rPr>
        <w:t xml:space="preserve"> fortunate to be</w:t>
      </w:r>
      <w:r w:rsidR="007947BA" w:rsidRPr="003724C6">
        <w:rPr>
          <w:rFonts w:ascii="Arial" w:hAnsi="Arial" w:cs="Arial"/>
          <w:sz w:val="22"/>
          <w:szCs w:val="22"/>
        </w:rPr>
        <w:t xml:space="preserve"> one of only 30 institutions to receive </w:t>
      </w:r>
      <w:r w:rsidR="008A5DE5">
        <w:rPr>
          <w:rFonts w:ascii="Arial" w:hAnsi="Arial" w:cs="Arial"/>
          <w:sz w:val="22"/>
          <w:szCs w:val="22"/>
        </w:rPr>
        <w:t xml:space="preserve">support </w:t>
      </w:r>
      <w:r w:rsidR="007947BA" w:rsidRPr="003724C6">
        <w:rPr>
          <w:rFonts w:ascii="Arial" w:hAnsi="Arial" w:cs="Arial"/>
          <w:sz w:val="22"/>
          <w:szCs w:val="22"/>
        </w:rPr>
        <w:t>from the Government’s £10m ‘open access’ funding.</w:t>
      </w:r>
    </w:p>
    <w:p w14:paraId="5AB28530" w14:textId="51039B9A" w:rsidR="007947BA" w:rsidRPr="003724C6" w:rsidRDefault="00F56317" w:rsidP="009F4ACE">
      <w:pPr>
        <w:ind w:left="851"/>
        <w:jc w:val="both"/>
        <w:rPr>
          <w:rFonts w:ascii="Arial" w:hAnsi="Arial" w:cs="Arial"/>
          <w:sz w:val="22"/>
          <w:szCs w:val="22"/>
        </w:rPr>
      </w:pPr>
      <w:r w:rsidRPr="003724C6">
        <w:rPr>
          <w:rFonts w:ascii="Arial" w:hAnsi="Arial" w:cs="Arial"/>
          <w:sz w:val="22"/>
          <w:szCs w:val="22"/>
        </w:rPr>
        <w:t xml:space="preserve">The importance of the REF was </w:t>
      </w:r>
      <w:r w:rsidRPr="003724C6">
        <w:rPr>
          <w:rFonts w:ascii="Arial" w:hAnsi="Arial" w:cs="Arial"/>
          <w:b/>
          <w:sz w:val="22"/>
          <w:szCs w:val="22"/>
        </w:rPr>
        <w:t>NOTED</w:t>
      </w:r>
      <w:r w:rsidRPr="003724C6">
        <w:rPr>
          <w:rFonts w:ascii="Arial" w:hAnsi="Arial" w:cs="Arial"/>
          <w:sz w:val="22"/>
          <w:szCs w:val="22"/>
        </w:rPr>
        <w:t xml:space="preserve"> and, while good research was inherent in the University, any minor improvements that could be made to the University’s submission were vital given the importance of the REF results.</w:t>
      </w:r>
      <w:r w:rsidR="0094108A">
        <w:rPr>
          <w:rFonts w:ascii="Arial" w:hAnsi="Arial" w:cs="Arial"/>
          <w:sz w:val="22"/>
          <w:szCs w:val="22"/>
        </w:rPr>
        <w:t xml:space="preserve"> Only 3* and 4* work was likely to attract HEFCE funding and which staff to submit was a sensitive issue. Internal procedures had been established which accorded with the relevant HEFCE requirements</w:t>
      </w:r>
      <w:r w:rsidRPr="003724C6">
        <w:rPr>
          <w:rFonts w:ascii="Arial" w:hAnsi="Arial" w:cs="Arial"/>
          <w:sz w:val="22"/>
          <w:szCs w:val="22"/>
        </w:rPr>
        <w:t xml:space="preserve"> </w:t>
      </w:r>
      <w:r w:rsidR="007947BA" w:rsidRPr="003724C6">
        <w:rPr>
          <w:rFonts w:ascii="Arial" w:hAnsi="Arial" w:cs="Arial"/>
          <w:sz w:val="22"/>
          <w:szCs w:val="22"/>
        </w:rPr>
        <w:t xml:space="preserve">In response to a query from a member of Council, the University confirmed that </w:t>
      </w:r>
      <w:r w:rsidR="009F4ACE">
        <w:rPr>
          <w:rFonts w:ascii="Arial" w:hAnsi="Arial" w:cs="Arial"/>
          <w:sz w:val="22"/>
          <w:szCs w:val="22"/>
        </w:rPr>
        <w:t>p</w:t>
      </w:r>
      <w:r w:rsidR="00023B24" w:rsidRPr="003724C6">
        <w:rPr>
          <w:rFonts w:ascii="Arial" w:hAnsi="Arial" w:cs="Arial"/>
          <w:sz w:val="22"/>
          <w:szCs w:val="22"/>
        </w:rPr>
        <w:t>rofessional</w:t>
      </w:r>
      <w:r w:rsidR="007947BA" w:rsidRPr="003724C6">
        <w:rPr>
          <w:rFonts w:ascii="Arial" w:hAnsi="Arial" w:cs="Arial"/>
          <w:sz w:val="22"/>
          <w:szCs w:val="22"/>
        </w:rPr>
        <w:t xml:space="preserve"> “writers”</w:t>
      </w:r>
      <w:r w:rsidR="00023B24" w:rsidRPr="003724C6">
        <w:rPr>
          <w:rFonts w:ascii="Arial" w:hAnsi="Arial" w:cs="Arial"/>
          <w:sz w:val="22"/>
          <w:szCs w:val="22"/>
        </w:rPr>
        <w:t xml:space="preserve"> were </w:t>
      </w:r>
      <w:r w:rsidR="009F4ACE">
        <w:rPr>
          <w:rFonts w:ascii="Arial" w:hAnsi="Arial" w:cs="Arial"/>
          <w:sz w:val="22"/>
          <w:szCs w:val="22"/>
        </w:rPr>
        <w:t xml:space="preserve">contributing to </w:t>
      </w:r>
      <w:r w:rsidR="00023B24" w:rsidRPr="003724C6">
        <w:rPr>
          <w:rFonts w:ascii="Arial" w:hAnsi="Arial" w:cs="Arial"/>
          <w:sz w:val="22"/>
          <w:szCs w:val="22"/>
        </w:rPr>
        <w:t xml:space="preserve">the </w:t>
      </w:r>
      <w:r w:rsidR="009F4ACE">
        <w:rPr>
          <w:rFonts w:ascii="Arial" w:hAnsi="Arial" w:cs="Arial"/>
          <w:sz w:val="22"/>
          <w:szCs w:val="22"/>
        </w:rPr>
        <w:t xml:space="preserve">preparation of the </w:t>
      </w:r>
      <w:r w:rsidR="004A4DF1" w:rsidRPr="003724C6">
        <w:rPr>
          <w:rFonts w:ascii="Arial" w:hAnsi="Arial" w:cs="Arial"/>
          <w:sz w:val="22"/>
          <w:szCs w:val="22"/>
        </w:rPr>
        <w:t xml:space="preserve">University’s </w:t>
      </w:r>
      <w:r w:rsidR="00023B24" w:rsidRPr="003724C6">
        <w:rPr>
          <w:rFonts w:ascii="Arial" w:hAnsi="Arial" w:cs="Arial"/>
          <w:sz w:val="22"/>
          <w:szCs w:val="22"/>
        </w:rPr>
        <w:t xml:space="preserve">Impact </w:t>
      </w:r>
      <w:r w:rsidR="007947BA" w:rsidRPr="003724C6">
        <w:rPr>
          <w:rFonts w:ascii="Arial" w:hAnsi="Arial" w:cs="Arial"/>
          <w:sz w:val="22"/>
          <w:szCs w:val="22"/>
        </w:rPr>
        <w:t xml:space="preserve">Statements. </w:t>
      </w:r>
      <w:r w:rsidR="008A5DE5">
        <w:rPr>
          <w:rFonts w:ascii="Arial" w:hAnsi="Arial" w:cs="Arial"/>
          <w:sz w:val="22"/>
          <w:szCs w:val="22"/>
        </w:rPr>
        <w:t>There was still time to attract lead</w:t>
      </w:r>
      <w:r w:rsidR="009F4ACE">
        <w:rPr>
          <w:rFonts w:ascii="Arial" w:hAnsi="Arial" w:cs="Arial"/>
          <w:sz w:val="22"/>
          <w:szCs w:val="22"/>
        </w:rPr>
        <w:t>ing researchers to the Universit</w:t>
      </w:r>
      <w:r w:rsidR="008A5DE5">
        <w:rPr>
          <w:rFonts w:ascii="Arial" w:hAnsi="Arial" w:cs="Arial"/>
          <w:sz w:val="22"/>
          <w:szCs w:val="22"/>
        </w:rPr>
        <w:t xml:space="preserve">y and </w:t>
      </w:r>
      <w:r w:rsidRPr="003724C6">
        <w:rPr>
          <w:rFonts w:ascii="Arial" w:hAnsi="Arial" w:cs="Arial"/>
          <w:sz w:val="22"/>
          <w:szCs w:val="22"/>
        </w:rPr>
        <w:t xml:space="preserve">Council </w:t>
      </w:r>
      <w:r w:rsidR="009F4ACE">
        <w:rPr>
          <w:rFonts w:ascii="Arial" w:hAnsi="Arial" w:cs="Arial"/>
          <w:sz w:val="22"/>
          <w:szCs w:val="22"/>
        </w:rPr>
        <w:t xml:space="preserve">was assured </w:t>
      </w:r>
      <w:r w:rsidRPr="003724C6">
        <w:rPr>
          <w:rFonts w:ascii="Arial" w:hAnsi="Arial" w:cs="Arial"/>
          <w:sz w:val="22"/>
          <w:szCs w:val="22"/>
        </w:rPr>
        <w:t xml:space="preserve">that </w:t>
      </w:r>
      <w:r w:rsidR="0094108A">
        <w:rPr>
          <w:rFonts w:ascii="Arial" w:hAnsi="Arial" w:cs="Arial"/>
          <w:sz w:val="22"/>
          <w:szCs w:val="22"/>
        </w:rPr>
        <w:t xml:space="preserve">every possible step was being taken to ensure </w:t>
      </w:r>
      <w:r w:rsidRPr="003724C6">
        <w:rPr>
          <w:rFonts w:ascii="Arial" w:hAnsi="Arial" w:cs="Arial"/>
          <w:sz w:val="22"/>
          <w:szCs w:val="22"/>
        </w:rPr>
        <w:t xml:space="preserve">a robust REF submission. </w:t>
      </w:r>
    </w:p>
    <w:p w14:paraId="45FD73AB" w14:textId="60231A2F" w:rsidR="00023B24" w:rsidRPr="003724C6" w:rsidRDefault="007947BA" w:rsidP="008A5DE5">
      <w:pPr>
        <w:spacing w:after="120"/>
        <w:ind w:left="851"/>
        <w:jc w:val="both"/>
        <w:rPr>
          <w:rFonts w:ascii="Arial" w:hAnsi="Arial" w:cs="Arial"/>
          <w:sz w:val="22"/>
          <w:szCs w:val="22"/>
        </w:rPr>
      </w:pPr>
      <w:r w:rsidRPr="003724C6">
        <w:rPr>
          <w:rFonts w:ascii="Arial" w:hAnsi="Arial" w:cs="Arial"/>
          <w:sz w:val="22"/>
          <w:szCs w:val="22"/>
        </w:rPr>
        <w:t xml:space="preserve">A member queried whether </w:t>
      </w:r>
      <w:r w:rsidR="004140F9" w:rsidRPr="003724C6">
        <w:rPr>
          <w:rFonts w:ascii="Arial" w:hAnsi="Arial" w:cs="Arial"/>
          <w:sz w:val="22"/>
          <w:szCs w:val="22"/>
        </w:rPr>
        <w:t xml:space="preserve">too much resource was expended on applying for funding from Research Councils when </w:t>
      </w:r>
      <w:r w:rsidR="009F4ACE">
        <w:rPr>
          <w:rFonts w:ascii="Arial" w:hAnsi="Arial" w:cs="Arial"/>
          <w:sz w:val="22"/>
          <w:szCs w:val="22"/>
        </w:rPr>
        <w:t>research contracts</w:t>
      </w:r>
      <w:r w:rsidR="004140F9" w:rsidRPr="003724C6">
        <w:rPr>
          <w:rFonts w:ascii="Arial" w:hAnsi="Arial" w:cs="Arial"/>
          <w:sz w:val="22"/>
          <w:szCs w:val="22"/>
        </w:rPr>
        <w:t xml:space="preserve"> were an alternative source of income and one which the University had a good history of attracting.</w:t>
      </w:r>
      <w:r w:rsidR="0094108A">
        <w:rPr>
          <w:rFonts w:ascii="Arial" w:hAnsi="Arial" w:cs="Arial"/>
          <w:sz w:val="22"/>
          <w:szCs w:val="22"/>
        </w:rPr>
        <w:t xml:space="preserve"> It was noted that </w:t>
      </w:r>
      <w:r w:rsidR="00F56317" w:rsidRPr="003724C6">
        <w:rPr>
          <w:rFonts w:ascii="Arial" w:hAnsi="Arial" w:cs="Arial"/>
          <w:sz w:val="22"/>
          <w:szCs w:val="22"/>
        </w:rPr>
        <w:lastRenderedPageBreak/>
        <w:t>Research Council</w:t>
      </w:r>
      <w:r w:rsidR="0094108A">
        <w:rPr>
          <w:rFonts w:ascii="Arial" w:hAnsi="Arial" w:cs="Arial"/>
          <w:sz w:val="22"/>
          <w:szCs w:val="22"/>
        </w:rPr>
        <w:t xml:space="preserve"> funding contributed</w:t>
      </w:r>
      <w:r w:rsidR="009F4ACE">
        <w:rPr>
          <w:rFonts w:ascii="Arial" w:hAnsi="Arial" w:cs="Arial"/>
          <w:sz w:val="22"/>
          <w:szCs w:val="22"/>
        </w:rPr>
        <w:t xml:space="preserve"> significantly</w:t>
      </w:r>
      <w:r w:rsidR="0094108A">
        <w:rPr>
          <w:rFonts w:ascii="Arial" w:hAnsi="Arial" w:cs="Arial"/>
          <w:sz w:val="22"/>
          <w:szCs w:val="22"/>
        </w:rPr>
        <w:t xml:space="preserve"> to </w:t>
      </w:r>
      <w:r w:rsidR="00F56317" w:rsidRPr="003724C6">
        <w:rPr>
          <w:rFonts w:ascii="Arial" w:hAnsi="Arial" w:cs="Arial"/>
          <w:sz w:val="22"/>
          <w:szCs w:val="22"/>
        </w:rPr>
        <w:t xml:space="preserve">good REF results </w:t>
      </w:r>
      <w:r w:rsidR="0094108A">
        <w:rPr>
          <w:rFonts w:ascii="Arial" w:hAnsi="Arial" w:cs="Arial"/>
          <w:sz w:val="22"/>
          <w:szCs w:val="22"/>
        </w:rPr>
        <w:t xml:space="preserve">which </w:t>
      </w:r>
      <w:r w:rsidR="00F56317" w:rsidRPr="003724C6">
        <w:rPr>
          <w:rFonts w:ascii="Arial" w:hAnsi="Arial" w:cs="Arial"/>
          <w:sz w:val="22"/>
          <w:szCs w:val="22"/>
        </w:rPr>
        <w:t xml:space="preserve">would </w:t>
      </w:r>
      <w:r w:rsidR="008A5DE5">
        <w:rPr>
          <w:rFonts w:ascii="Arial" w:hAnsi="Arial" w:cs="Arial"/>
          <w:sz w:val="22"/>
          <w:szCs w:val="22"/>
        </w:rPr>
        <w:t xml:space="preserve">help </w:t>
      </w:r>
      <w:r w:rsidR="00F56317" w:rsidRPr="003724C6">
        <w:rPr>
          <w:rFonts w:ascii="Arial" w:hAnsi="Arial" w:cs="Arial"/>
          <w:sz w:val="22"/>
          <w:szCs w:val="22"/>
        </w:rPr>
        <w:t xml:space="preserve">attract </w:t>
      </w:r>
      <w:r w:rsidR="008A5DE5">
        <w:rPr>
          <w:rFonts w:ascii="Arial" w:hAnsi="Arial" w:cs="Arial"/>
          <w:sz w:val="22"/>
          <w:szCs w:val="22"/>
        </w:rPr>
        <w:t xml:space="preserve">further </w:t>
      </w:r>
      <w:r w:rsidR="00F56317" w:rsidRPr="003724C6">
        <w:rPr>
          <w:rFonts w:ascii="Arial" w:hAnsi="Arial" w:cs="Arial"/>
          <w:sz w:val="22"/>
          <w:szCs w:val="22"/>
        </w:rPr>
        <w:t>contract research.</w:t>
      </w:r>
      <w:r w:rsidR="0094108A">
        <w:rPr>
          <w:rFonts w:ascii="Arial" w:hAnsi="Arial" w:cs="Arial"/>
          <w:sz w:val="22"/>
          <w:szCs w:val="22"/>
        </w:rPr>
        <w:t xml:space="preserve"> Success rates for contract research were also not directly comparable to those for Research Council and charitable grants.</w:t>
      </w:r>
    </w:p>
    <w:p w14:paraId="7FA7A15D" w14:textId="0438C1C6" w:rsidR="00C40B1E" w:rsidRPr="003724C6" w:rsidRDefault="00C40B1E" w:rsidP="004140F9">
      <w:pPr>
        <w:pStyle w:val="BodyText"/>
        <w:tabs>
          <w:tab w:val="left" w:pos="360"/>
          <w:tab w:val="left" w:pos="851"/>
          <w:tab w:val="left" w:pos="8910"/>
        </w:tabs>
        <w:spacing w:after="240"/>
        <w:jc w:val="both"/>
        <w:rPr>
          <w:bCs/>
          <w:lang w:eastAsia="zh-CN"/>
        </w:rPr>
      </w:pPr>
      <w:r w:rsidRPr="003724C6">
        <w:rPr>
          <w:bCs/>
        </w:rPr>
        <w:tab/>
      </w:r>
      <w:r w:rsidRPr="003724C6">
        <w:rPr>
          <w:bCs/>
        </w:rPr>
        <w:tab/>
        <w:t>COUN12-P</w:t>
      </w:r>
      <w:r w:rsidRPr="003724C6">
        <w:rPr>
          <w:bCs/>
          <w:lang w:eastAsia="zh-CN"/>
        </w:rPr>
        <w:t>108</w:t>
      </w:r>
    </w:p>
    <w:p w14:paraId="59338F34" w14:textId="493A3767" w:rsidR="00AA1E4E" w:rsidRPr="003724C6" w:rsidRDefault="00AA1E4E" w:rsidP="003724C6">
      <w:pPr>
        <w:spacing w:after="120"/>
        <w:ind w:left="851" w:hanging="851"/>
        <w:jc w:val="both"/>
        <w:rPr>
          <w:rFonts w:ascii="Arial" w:hAnsi="Arial" w:cs="Arial"/>
          <w:szCs w:val="24"/>
        </w:rPr>
      </w:pPr>
      <w:r w:rsidRPr="003724C6">
        <w:rPr>
          <w:rFonts w:ascii="Arial" w:hAnsi="Arial" w:cs="Arial"/>
          <w:b/>
          <w:szCs w:val="24"/>
        </w:rPr>
        <w:t>76.2</w:t>
      </w:r>
      <w:r w:rsidRPr="003724C6">
        <w:rPr>
          <w:rFonts w:ascii="Arial" w:hAnsi="Arial" w:cs="Arial"/>
          <w:b/>
          <w:szCs w:val="24"/>
        </w:rPr>
        <w:tab/>
        <w:t>Pro-Vice-Chancellor (</w:t>
      </w:r>
      <w:r w:rsidRPr="003724C6">
        <w:rPr>
          <w:rFonts w:ascii="Arial" w:hAnsi="Arial" w:cs="Arial"/>
          <w:b/>
          <w:szCs w:val="24"/>
          <w:shd w:val="clear" w:color="auto" w:fill="FFFFFF"/>
        </w:rPr>
        <w:t>Teaching</w:t>
      </w:r>
      <w:r w:rsidRPr="003724C6">
        <w:rPr>
          <w:rFonts w:ascii="Arial" w:hAnsi="Arial" w:cs="Arial"/>
          <w:b/>
          <w:szCs w:val="24"/>
        </w:rPr>
        <w:t xml:space="preserve">) </w:t>
      </w:r>
    </w:p>
    <w:p w14:paraId="716B66E0" w14:textId="77777777" w:rsidR="00C40B1E" w:rsidRPr="003724C6" w:rsidRDefault="00E54BED" w:rsidP="003724C6">
      <w:pPr>
        <w:pStyle w:val="Header"/>
        <w:spacing w:after="120"/>
        <w:ind w:left="851" w:hanging="851"/>
        <w:jc w:val="both"/>
        <w:rPr>
          <w:rFonts w:ascii="Arial" w:hAnsi="Arial" w:cs="Arial"/>
          <w:sz w:val="22"/>
          <w:szCs w:val="22"/>
          <w:u w:val="single"/>
        </w:rPr>
      </w:pPr>
      <w:r w:rsidRPr="003724C6">
        <w:rPr>
          <w:rFonts w:ascii="Arial" w:hAnsi="Arial" w:cs="Arial"/>
          <w:sz w:val="22"/>
          <w:szCs w:val="22"/>
        </w:rPr>
        <w:tab/>
      </w:r>
      <w:r w:rsidR="00C40B1E" w:rsidRPr="003724C6">
        <w:rPr>
          <w:rFonts w:ascii="Arial" w:hAnsi="Arial" w:cs="Arial"/>
          <w:sz w:val="22"/>
          <w:szCs w:val="22"/>
          <w:u w:val="single"/>
        </w:rPr>
        <w:t>Student Recruitment</w:t>
      </w:r>
    </w:p>
    <w:p w14:paraId="012B6694" w14:textId="309498A1" w:rsidR="009D7758" w:rsidRPr="003724C6" w:rsidRDefault="00C40B1E" w:rsidP="009F4ACE">
      <w:pPr>
        <w:pStyle w:val="Header"/>
        <w:spacing w:after="120"/>
        <w:ind w:left="851" w:hanging="851"/>
        <w:jc w:val="both"/>
        <w:rPr>
          <w:rFonts w:ascii="Arial" w:hAnsi="Arial" w:cs="Arial"/>
          <w:sz w:val="22"/>
          <w:szCs w:val="22"/>
        </w:rPr>
      </w:pPr>
      <w:r w:rsidRPr="003724C6">
        <w:rPr>
          <w:rFonts w:ascii="Arial" w:hAnsi="Arial" w:cs="Arial"/>
          <w:sz w:val="22"/>
          <w:szCs w:val="22"/>
        </w:rPr>
        <w:tab/>
      </w:r>
      <w:r w:rsidR="009D7758" w:rsidRPr="003724C6">
        <w:rPr>
          <w:rFonts w:ascii="Arial" w:hAnsi="Arial" w:cs="Arial"/>
          <w:sz w:val="22"/>
          <w:szCs w:val="22"/>
        </w:rPr>
        <w:t xml:space="preserve">The latest admissions position regarding </w:t>
      </w:r>
      <w:r w:rsidR="009F4ACE">
        <w:rPr>
          <w:rFonts w:ascii="Arial" w:hAnsi="Arial" w:cs="Arial"/>
          <w:sz w:val="22"/>
          <w:szCs w:val="22"/>
        </w:rPr>
        <w:t>u</w:t>
      </w:r>
      <w:r w:rsidR="00610A6F" w:rsidRPr="003724C6">
        <w:rPr>
          <w:rFonts w:ascii="Arial" w:hAnsi="Arial" w:cs="Arial"/>
          <w:sz w:val="22"/>
          <w:szCs w:val="22"/>
        </w:rPr>
        <w:t xml:space="preserve">ndergraduate </w:t>
      </w:r>
      <w:r w:rsidR="009D7758" w:rsidRPr="003724C6">
        <w:rPr>
          <w:rFonts w:ascii="Arial" w:hAnsi="Arial" w:cs="Arial"/>
          <w:sz w:val="22"/>
          <w:szCs w:val="22"/>
        </w:rPr>
        <w:t xml:space="preserve">and </w:t>
      </w:r>
      <w:r w:rsidR="009F4ACE">
        <w:rPr>
          <w:rFonts w:ascii="Arial" w:hAnsi="Arial" w:cs="Arial"/>
          <w:sz w:val="22"/>
          <w:szCs w:val="22"/>
        </w:rPr>
        <w:t>taught p</w:t>
      </w:r>
      <w:r w:rsidR="00610A6F" w:rsidRPr="003724C6">
        <w:rPr>
          <w:rFonts w:ascii="Arial" w:hAnsi="Arial" w:cs="Arial"/>
          <w:sz w:val="22"/>
          <w:szCs w:val="22"/>
        </w:rPr>
        <w:t xml:space="preserve">ostgraduate </w:t>
      </w:r>
      <w:r w:rsidR="009D7758" w:rsidRPr="003724C6">
        <w:rPr>
          <w:rFonts w:ascii="Arial" w:hAnsi="Arial" w:cs="Arial"/>
          <w:sz w:val="22"/>
          <w:szCs w:val="22"/>
        </w:rPr>
        <w:t xml:space="preserve">recruitment to the University for 2012 entry was </w:t>
      </w:r>
      <w:r w:rsidR="009D7758" w:rsidRPr="003724C6">
        <w:rPr>
          <w:rFonts w:ascii="Arial" w:hAnsi="Arial" w:cs="Arial"/>
          <w:b/>
          <w:sz w:val="22"/>
          <w:szCs w:val="22"/>
        </w:rPr>
        <w:t>NOTED</w:t>
      </w:r>
      <w:r w:rsidR="008A5DE5">
        <w:rPr>
          <w:rFonts w:ascii="Arial" w:hAnsi="Arial" w:cs="Arial"/>
          <w:b/>
          <w:sz w:val="22"/>
          <w:szCs w:val="22"/>
        </w:rPr>
        <w:t>.</w:t>
      </w:r>
      <w:r w:rsidR="009D7758" w:rsidRPr="003724C6">
        <w:rPr>
          <w:rFonts w:ascii="Arial" w:hAnsi="Arial" w:cs="Arial"/>
          <w:sz w:val="22"/>
          <w:szCs w:val="22"/>
        </w:rPr>
        <w:t xml:space="preserve"> </w:t>
      </w:r>
      <w:r w:rsidR="008A5DE5">
        <w:rPr>
          <w:rFonts w:ascii="Arial" w:hAnsi="Arial" w:cs="Arial"/>
          <w:sz w:val="22"/>
          <w:szCs w:val="22"/>
        </w:rPr>
        <w:t>The shortfall in UK/EU undergraduates was not unexpected and many competitors were in a similar or more challenging pos</w:t>
      </w:r>
      <w:r w:rsidR="009F4ACE">
        <w:rPr>
          <w:rFonts w:ascii="Arial" w:hAnsi="Arial" w:cs="Arial"/>
          <w:sz w:val="22"/>
          <w:szCs w:val="22"/>
        </w:rPr>
        <w:t>i</w:t>
      </w:r>
      <w:r w:rsidR="008A5DE5">
        <w:rPr>
          <w:rFonts w:ascii="Arial" w:hAnsi="Arial" w:cs="Arial"/>
          <w:sz w:val="22"/>
          <w:szCs w:val="22"/>
        </w:rPr>
        <w:t xml:space="preserve">tion. Whilst </w:t>
      </w:r>
      <w:r w:rsidR="009F4ACE">
        <w:rPr>
          <w:rFonts w:ascii="Arial" w:hAnsi="Arial" w:cs="Arial"/>
          <w:sz w:val="22"/>
          <w:szCs w:val="22"/>
        </w:rPr>
        <w:t>i</w:t>
      </w:r>
      <w:r w:rsidR="009D7758" w:rsidRPr="003724C6">
        <w:rPr>
          <w:rFonts w:ascii="Arial" w:hAnsi="Arial" w:cs="Arial"/>
          <w:sz w:val="22"/>
          <w:szCs w:val="22"/>
        </w:rPr>
        <w:t xml:space="preserve">nternational recruitment had looked promising at the start of the summer </w:t>
      </w:r>
      <w:r w:rsidR="008A5DE5">
        <w:rPr>
          <w:rFonts w:ascii="Arial" w:hAnsi="Arial" w:cs="Arial"/>
          <w:sz w:val="22"/>
          <w:szCs w:val="22"/>
        </w:rPr>
        <w:t xml:space="preserve">and international </w:t>
      </w:r>
      <w:r w:rsidR="009F4ACE">
        <w:rPr>
          <w:rFonts w:ascii="Arial" w:hAnsi="Arial" w:cs="Arial"/>
          <w:sz w:val="22"/>
          <w:szCs w:val="22"/>
        </w:rPr>
        <w:t xml:space="preserve">taught </w:t>
      </w:r>
      <w:r w:rsidR="008A5DE5">
        <w:rPr>
          <w:rFonts w:ascii="Arial" w:hAnsi="Arial" w:cs="Arial"/>
          <w:sz w:val="22"/>
          <w:szCs w:val="22"/>
        </w:rPr>
        <w:t>postgraduate targets had been increased following the introduction of new programmes</w:t>
      </w:r>
      <w:r w:rsidR="009F4ACE">
        <w:rPr>
          <w:rFonts w:ascii="Arial" w:hAnsi="Arial" w:cs="Arial"/>
          <w:sz w:val="22"/>
          <w:szCs w:val="22"/>
        </w:rPr>
        <w:t>,</w:t>
      </w:r>
      <w:r w:rsidR="008A5DE5">
        <w:rPr>
          <w:rFonts w:ascii="Arial" w:hAnsi="Arial" w:cs="Arial"/>
          <w:sz w:val="22"/>
          <w:szCs w:val="22"/>
        </w:rPr>
        <w:t xml:space="preserve"> the outcome had not been as successful as had been hoped. </w:t>
      </w:r>
      <w:r w:rsidR="009D7758" w:rsidRPr="003724C6">
        <w:rPr>
          <w:rFonts w:ascii="Arial" w:hAnsi="Arial" w:cs="Arial"/>
          <w:sz w:val="22"/>
          <w:szCs w:val="22"/>
        </w:rPr>
        <w:t xml:space="preserve"> </w:t>
      </w:r>
      <w:r w:rsidR="008A5DE5">
        <w:rPr>
          <w:rFonts w:ascii="Arial" w:hAnsi="Arial" w:cs="Arial"/>
          <w:sz w:val="22"/>
          <w:szCs w:val="22"/>
        </w:rPr>
        <w:t xml:space="preserve">It was important to set </w:t>
      </w:r>
      <w:r w:rsidR="009D7758" w:rsidRPr="003724C6">
        <w:rPr>
          <w:rFonts w:ascii="Arial" w:hAnsi="Arial" w:cs="Arial"/>
          <w:sz w:val="22"/>
          <w:szCs w:val="22"/>
        </w:rPr>
        <w:t>realistic, rather than aspirational, targets in the future.</w:t>
      </w:r>
      <w:r w:rsidR="006136AB" w:rsidRPr="003724C6">
        <w:rPr>
          <w:rFonts w:ascii="Arial" w:hAnsi="Arial" w:cs="Arial"/>
          <w:sz w:val="22"/>
          <w:szCs w:val="22"/>
        </w:rPr>
        <w:t xml:space="preserve"> </w:t>
      </w:r>
      <w:r w:rsidR="008A5DE5">
        <w:rPr>
          <w:rFonts w:ascii="Arial" w:hAnsi="Arial" w:cs="Arial"/>
          <w:sz w:val="22"/>
          <w:szCs w:val="22"/>
        </w:rPr>
        <w:t xml:space="preserve">Work was underway to better understand the </w:t>
      </w:r>
      <w:r w:rsidR="006136AB" w:rsidRPr="003724C6">
        <w:rPr>
          <w:rFonts w:ascii="Arial" w:hAnsi="Arial" w:cs="Arial"/>
          <w:sz w:val="22"/>
          <w:szCs w:val="22"/>
        </w:rPr>
        <w:t>causes of the shortfalls</w:t>
      </w:r>
      <w:r w:rsidR="009F4ACE">
        <w:rPr>
          <w:rFonts w:ascii="Arial" w:hAnsi="Arial" w:cs="Arial"/>
          <w:sz w:val="22"/>
          <w:szCs w:val="22"/>
        </w:rPr>
        <w:t xml:space="preserve"> and to take appropriate action</w:t>
      </w:r>
      <w:r w:rsidR="006136AB" w:rsidRPr="003724C6">
        <w:rPr>
          <w:rFonts w:ascii="Arial" w:hAnsi="Arial" w:cs="Arial"/>
          <w:sz w:val="22"/>
          <w:szCs w:val="22"/>
        </w:rPr>
        <w:t>.</w:t>
      </w:r>
    </w:p>
    <w:p w14:paraId="05324606" w14:textId="22EB7DBB" w:rsidR="00C40B1E" w:rsidRPr="003724C6" w:rsidRDefault="00C40B1E" w:rsidP="004140F9">
      <w:pPr>
        <w:pStyle w:val="BodyText"/>
        <w:tabs>
          <w:tab w:val="left" w:pos="360"/>
          <w:tab w:val="left" w:pos="851"/>
          <w:tab w:val="left" w:pos="8910"/>
        </w:tabs>
        <w:spacing w:after="240"/>
        <w:jc w:val="both"/>
        <w:rPr>
          <w:bCs/>
          <w:lang w:eastAsia="zh-CN"/>
        </w:rPr>
      </w:pPr>
      <w:r w:rsidRPr="003724C6">
        <w:rPr>
          <w:bCs/>
        </w:rPr>
        <w:tab/>
      </w:r>
      <w:r w:rsidR="003724C6">
        <w:rPr>
          <w:bCs/>
        </w:rPr>
        <w:tab/>
      </w:r>
      <w:r w:rsidRPr="003724C6">
        <w:rPr>
          <w:bCs/>
        </w:rPr>
        <w:t>COUN12-P</w:t>
      </w:r>
      <w:r w:rsidRPr="003724C6">
        <w:rPr>
          <w:bCs/>
          <w:lang w:eastAsia="zh-CN"/>
        </w:rPr>
        <w:t>109</w:t>
      </w:r>
    </w:p>
    <w:p w14:paraId="4E944139" w14:textId="3C699F56" w:rsidR="00C40B1E" w:rsidRPr="003724C6" w:rsidRDefault="00C40B1E" w:rsidP="003724C6">
      <w:pPr>
        <w:pStyle w:val="Header"/>
        <w:spacing w:after="120"/>
        <w:ind w:left="851" w:hanging="851"/>
        <w:jc w:val="both"/>
        <w:rPr>
          <w:rFonts w:ascii="Arial" w:hAnsi="Arial" w:cs="Arial"/>
          <w:sz w:val="22"/>
          <w:szCs w:val="22"/>
          <w:u w:val="single"/>
        </w:rPr>
      </w:pPr>
      <w:r w:rsidRPr="003724C6">
        <w:rPr>
          <w:rFonts w:ascii="Arial" w:hAnsi="Arial" w:cs="Arial"/>
          <w:sz w:val="22"/>
          <w:szCs w:val="22"/>
        </w:rPr>
        <w:tab/>
      </w:r>
      <w:r w:rsidRPr="003724C6">
        <w:rPr>
          <w:rFonts w:ascii="Arial" w:hAnsi="Arial" w:cs="Arial"/>
          <w:sz w:val="22"/>
          <w:szCs w:val="22"/>
          <w:u w:val="single"/>
        </w:rPr>
        <w:t>National Student Survey</w:t>
      </w:r>
    </w:p>
    <w:p w14:paraId="13B531D1" w14:textId="0FAF8197" w:rsidR="006136AB" w:rsidRPr="003724C6" w:rsidRDefault="00C40B1E" w:rsidP="000A38A2">
      <w:pPr>
        <w:pStyle w:val="Header"/>
        <w:spacing w:after="120"/>
        <w:ind w:left="851" w:hanging="851"/>
        <w:jc w:val="both"/>
        <w:rPr>
          <w:rFonts w:ascii="Arial" w:hAnsi="Arial" w:cs="Arial"/>
          <w:sz w:val="22"/>
          <w:szCs w:val="22"/>
        </w:rPr>
      </w:pPr>
      <w:r w:rsidRPr="003724C6">
        <w:rPr>
          <w:rFonts w:ascii="Arial" w:hAnsi="Arial" w:cs="Arial"/>
          <w:sz w:val="22"/>
          <w:szCs w:val="22"/>
        </w:rPr>
        <w:tab/>
      </w:r>
      <w:r w:rsidR="006136AB" w:rsidRPr="003724C6">
        <w:rPr>
          <w:rFonts w:ascii="Arial" w:hAnsi="Arial" w:cs="Arial"/>
          <w:sz w:val="22"/>
          <w:szCs w:val="22"/>
        </w:rPr>
        <w:t xml:space="preserve">The results of the most recent National Student Survey were </w:t>
      </w:r>
      <w:r w:rsidR="006136AB" w:rsidRPr="003724C6">
        <w:rPr>
          <w:rFonts w:ascii="Arial" w:hAnsi="Arial" w:cs="Arial"/>
          <w:b/>
          <w:sz w:val="22"/>
          <w:szCs w:val="22"/>
        </w:rPr>
        <w:t>NOTED</w:t>
      </w:r>
      <w:r w:rsidR="006136AB" w:rsidRPr="003724C6">
        <w:rPr>
          <w:rFonts w:ascii="Arial" w:hAnsi="Arial" w:cs="Arial"/>
          <w:sz w:val="22"/>
          <w:szCs w:val="22"/>
        </w:rPr>
        <w:t xml:space="preserve"> and while there were some strong performances there w</w:t>
      </w:r>
      <w:r w:rsidR="008A5DE5">
        <w:rPr>
          <w:rFonts w:ascii="Arial" w:hAnsi="Arial" w:cs="Arial"/>
          <w:sz w:val="22"/>
          <w:szCs w:val="22"/>
        </w:rPr>
        <w:t>ere significant variations between subject areas</w:t>
      </w:r>
      <w:r w:rsidR="006136AB" w:rsidRPr="003724C6">
        <w:rPr>
          <w:rFonts w:ascii="Arial" w:hAnsi="Arial" w:cs="Arial"/>
          <w:sz w:val="22"/>
          <w:szCs w:val="22"/>
        </w:rPr>
        <w:t xml:space="preserve">. Action plans were in place to </w:t>
      </w:r>
      <w:r w:rsidR="000A38A2">
        <w:rPr>
          <w:rFonts w:ascii="Arial" w:hAnsi="Arial" w:cs="Arial"/>
          <w:sz w:val="22"/>
          <w:szCs w:val="22"/>
        </w:rPr>
        <w:t xml:space="preserve">increase performance and </w:t>
      </w:r>
      <w:r w:rsidR="006136AB" w:rsidRPr="003724C6">
        <w:rPr>
          <w:rFonts w:ascii="Arial" w:hAnsi="Arial" w:cs="Arial"/>
          <w:sz w:val="22"/>
          <w:szCs w:val="22"/>
        </w:rPr>
        <w:t xml:space="preserve">consistency. The NSS was as important for Learning and Teaching as the REF was </w:t>
      </w:r>
      <w:r w:rsidR="000A38A2">
        <w:rPr>
          <w:rFonts w:ascii="Arial" w:hAnsi="Arial" w:cs="Arial"/>
          <w:sz w:val="22"/>
          <w:szCs w:val="22"/>
        </w:rPr>
        <w:t>for</w:t>
      </w:r>
      <w:r w:rsidR="006136AB" w:rsidRPr="003724C6">
        <w:rPr>
          <w:rFonts w:ascii="Arial" w:hAnsi="Arial" w:cs="Arial"/>
          <w:sz w:val="22"/>
          <w:szCs w:val="22"/>
        </w:rPr>
        <w:t xml:space="preserve"> Research.</w:t>
      </w:r>
    </w:p>
    <w:p w14:paraId="0626D070" w14:textId="596B21E6" w:rsidR="00C40B1E" w:rsidRPr="003724C6" w:rsidRDefault="00E54BED" w:rsidP="004140F9">
      <w:pPr>
        <w:pStyle w:val="BodyText"/>
        <w:tabs>
          <w:tab w:val="left" w:pos="360"/>
          <w:tab w:val="left" w:pos="851"/>
          <w:tab w:val="left" w:pos="8910"/>
        </w:tabs>
        <w:spacing w:after="240"/>
        <w:jc w:val="both"/>
        <w:rPr>
          <w:bCs/>
          <w:lang w:eastAsia="zh-CN"/>
        </w:rPr>
      </w:pPr>
      <w:r w:rsidRPr="003724C6">
        <w:rPr>
          <w:szCs w:val="22"/>
        </w:rPr>
        <w:tab/>
      </w:r>
      <w:r w:rsidR="00C40B1E" w:rsidRPr="003724C6">
        <w:rPr>
          <w:bCs/>
        </w:rPr>
        <w:tab/>
        <w:t>COUN12-P</w:t>
      </w:r>
      <w:r w:rsidR="00C40B1E" w:rsidRPr="003724C6">
        <w:rPr>
          <w:bCs/>
          <w:lang w:eastAsia="zh-CN"/>
        </w:rPr>
        <w:t>110</w:t>
      </w:r>
    </w:p>
    <w:p w14:paraId="6C3F70B3" w14:textId="6AFA201C" w:rsidR="00C40B1E" w:rsidRPr="003724C6" w:rsidRDefault="00C40B1E" w:rsidP="004140F9">
      <w:pPr>
        <w:pStyle w:val="Header"/>
        <w:ind w:left="851" w:hanging="851"/>
        <w:jc w:val="both"/>
        <w:rPr>
          <w:rFonts w:ascii="Arial" w:hAnsi="Arial" w:cs="Arial"/>
          <w:sz w:val="22"/>
          <w:szCs w:val="22"/>
          <w:u w:val="single"/>
        </w:rPr>
      </w:pPr>
      <w:r w:rsidRPr="003724C6">
        <w:rPr>
          <w:rFonts w:ascii="Arial" w:hAnsi="Arial" w:cs="Arial"/>
          <w:sz w:val="22"/>
          <w:szCs w:val="22"/>
        </w:rPr>
        <w:tab/>
      </w:r>
      <w:r w:rsidRPr="003724C6">
        <w:rPr>
          <w:rFonts w:ascii="Arial" w:hAnsi="Arial" w:cs="Arial"/>
          <w:sz w:val="22"/>
          <w:szCs w:val="22"/>
          <w:u w:val="single"/>
        </w:rPr>
        <w:t>QAA Institutional Audit</w:t>
      </w:r>
    </w:p>
    <w:p w14:paraId="0158AFAF" w14:textId="7B7FA39A" w:rsidR="006136AB" w:rsidRPr="003724C6" w:rsidRDefault="00C40B1E" w:rsidP="009F4ACE">
      <w:pPr>
        <w:pStyle w:val="Header"/>
        <w:ind w:left="851" w:hanging="851"/>
        <w:jc w:val="both"/>
        <w:rPr>
          <w:rFonts w:ascii="Arial" w:hAnsi="Arial" w:cs="Arial"/>
          <w:sz w:val="22"/>
          <w:szCs w:val="22"/>
        </w:rPr>
      </w:pPr>
      <w:r w:rsidRPr="003724C6">
        <w:rPr>
          <w:rFonts w:ascii="Arial" w:hAnsi="Arial" w:cs="Arial"/>
          <w:sz w:val="22"/>
          <w:szCs w:val="22"/>
        </w:rPr>
        <w:tab/>
      </w:r>
      <w:r w:rsidR="006136AB" w:rsidRPr="003724C6">
        <w:rPr>
          <w:rFonts w:ascii="Arial" w:hAnsi="Arial" w:cs="Arial"/>
          <w:sz w:val="22"/>
          <w:szCs w:val="22"/>
        </w:rPr>
        <w:t xml:space="preserve">Council </w:t>
      </w:r>
      <w:r w:rsidR="006136AB" w:rsidRPr="003724C6">
        <w:rPr>
          <w:rFonts w:ascii="Arial" w:hAnsi="Arial" w:cs="Arial"/>
          <w:b/>
          <w:sz w:val="22"/>
          <w:szCs w:val="22"/>
        </w:rPr>
        <w:t>NOTED</w:t>
      </w:r>
      <w:r w:rsidR="006136AB" w:rsidRPr="003724C6">
        <w:rPr>
          <w:rFonts w:ascii="Arial" w:hAnsi="Arial" w:cs="Arial"/>
          <w:sz w:val="22"/>
          <w:szCs w:val="22"/>
        </w:rPr>
        <w:t xml:space="preserve"> that a draft report of the QAA Institutional Review, carried</w:t>
      </w:r>
      <w:r w:rsidR="000A38A2">
        <w:rPr>
          <w:rFonts w:ascii="Arial" w:hAnsi="Arial" w:cs="Arial"/>
          <w:sz w:val="22"/>
          <w:szCs w:val="22"/>
        </w:rPr>
        <w:t xml:space="preserve"> </w:t>
      </w:r>
      <w:r w:rsidR="006136AB" w:rsidRPr="003724C6">
        <w:rPr>
          <w:rFonts w:ascii="Arial" w:hAnsi="Arial" w:cs="Arial"/>
          <w:sz w:val="22"/>
          <w:szCs w:val="22"/>
        </w:rPr>
        <w:t xml:space="preserve">out earlier in the calendar year, had been received and that </w:t>
      </w:r>
      <w:r w:rsidRPr="003724C6">
        <w:rPr>
          <w:rFonts w:ascii="Arial" w:hAnsi="Arial" w:cs="Arial"/>
          <w:sz w:val="22"/>
          <w:szCs w:val="22"/>
        </w:rPr>
        <w:t xml:space="preserve">provision on the </w:t>
      </w:r>
      <w:r w:rsidR="006136AB" w:rsidRPr="003724C6">
        <w:rPr>
          <w:rFonts w:ascii="Arial" w:hAnsi="Arial" w:cs="Arial"/>
          <w:sz w:val="22"/>
          <w:szCs w:val="22"/>
        </w:rPr>
        <w:t xml:space="preserve">Loughborough University </w:t>
      </w:r>
      <w:r w:rsidRPr="003724C6">
        <w:rPr>
          <w:rFonts w:ascii="Arial" w:hAnsi="Arial" w:cs="Arial"/>
          <w:sz w:val="22"/>
          <w:szCs w:val="22"/>
        </w:rPr>
        <w:t xml:space="preserve">campus was considered to </w:t>
      </w:r>
      <w:r w:rsidR="006136AB" w:rsidRPr="003724C6">
        <w:rPr>
          <w:rFonts w:ascii="Arial" w:hAnsi="Arial" w:cs="Arial"/>
          <w:sz w:val="22"/>
          <w:szCs w:val="22"/>
        </w:rPr>
        <w:t>m</w:t>
      </w:r>
      <w:r w:rsidRPr="003724C6">
        <w:rPr>
          <w:rFonts w:ascii="Arial" w:hAnsi="Arial" w:cs="Arial"/>
          <w:sz w:val="22"/>
          <w:szCs w:val="22"/>
        </w:rPr>
        <w:t>e</w:t>
      </w:r>
      <w:r w:rsidR="006136AB" w:rsidRPr="003724C6">
        <w:rPr>
          <w:rFonts w:ascii="Arial" w:hAnsi="Arial" w:cs="Arial"/>
          <w:sz w:val="22"/>
          <w:szCs w:val="22"/>
        </w:rPr>
        <w:t xml:space="preserve">et UK expectations. </w:t>
      </w:r>
      <w:r w:rsidRPr="003724C6">
        <w:rPr>
          <w:rFonts w:ascii="Arial" w:hAnsi="Arial" w:cs="Arial"/>
          <w:sz w:val="22"/>
          <w:szCs w:val="22"/>
        </w:rPr>
        <w:t>However, an issue had been raised in relation to collaborative provision</w:t>
      </w:r>
      <w:r w:rsidR="000A38A2">
        <w:rPr>
          <w:rFonts w:ascii="Arial" w:hAnsi="Arial" w:cs="Arial"/>
          <w:sz w:val="22"/>
          <w:szCs w:val="22"/>
        </w:rPr>
        <w:t>,</w:t>
      </w:r>
      <w:r w:rsidRPr="003724C6">
        <w:rPr>
          <w:rFonts w:ascii="Arial" w:hAnsi="Arial" w:cs="Arial"/>
          <w:sz w:val="22"/>
          <w:szCs w:val="22"/>
        </w:rPr>
        <w:t xml:space="preserve"> specifically at </w:t>
      </w:r>
      <w:r w:rsidR="006136AB" w:rsidRPr="003724C6">
        <w:rPr>
          <w:rFonts w:ascii="Arial" w:hAnsi="Arial" w:cs="Arial"/>
          <w:sz w:val="22"/>
          <w:szCs w:val="22"/>
        </w:rPr>
        <w:t xml:space="preserve">the British University in Egypt </w:t>
      </w:r>
      <w:r w:rsidRPr="003724C6">
        <w:rPr>
          <w:rFonts w:ascii="Arial" w:hAnsi="Arial" w:cs="Arial"/>
          <w:sz w:val="22"/>
          <w:szCs w:val="22"/>
        </w:rPr>
        <w:t xml:space="preserve">where the QAA had judged that </w:t>
      </w:r>
      <w:r w:rsidR="006136AB" w:rsidRPr="003724C6">
        <w:rPr>
          <w:rFonts w:ascii="Arial" w:hAnsi="Arial" w:cs="Arial"/>
          <w:sz w:val="22"/>
          <w:szCs w:val="22"/>
        </w:rPr>
        <w:t xml:space="preserve">further work </w:t>
      </w:r>
      <w:r w:rsidRPr="003724C6">
        <w:rPr>
          <w:rFonts w:ascii="Arial" w:hAnsi="Arial" w:cs="Arial"/>
          <w:sz w:val="22"/>
          <w:szCs w:val="22"/>
        </w:rPr>
        <w:t>was need</w:t>
      </w:r>
      <w:r w:rsidR="000A38A2">
        <w:rPr>
          <w:rFonts w:ascii="Arial" w:hAnsi="Arial" w:cs="Arial"/>
          <w:sz w:val="22"/>
          <w:szCs w:val="22"/>
        </w:rPr>
        <w:t>ed</w:t>
      </w:r>
      <w:r w:rsidRPr="003724C6">
        <w:rPr>
          <w:rFonts w:ascii="Arial" w:hAnsi="Arial" w:cs="Arial"/>
          <w:sz w:val="22"/>
          <w:szCs w:val="22"/>
        </w:rPr>
        <w:t xml:space="preserve"> </w:t>
      </w:r>
      <w:r w:rsidR="009F4ACE">
        <w:rPr>
          <w:rFonts w:ascii="Arial" w:hAnsi="Arial" w:cs="Arial"/>
          <w:sz w:val="22"/>
          <w:szCs w:val="22"/>
        </w:rPr>
        <w:t xml:space="preserve">to ensure the learning experience met </w:t>
      </w:r>
      <w:r w:rsidR="006136AB" w:rsidRPr="003724C6">
        <w:rPr>
          <w:rFonts w:ascii="Arial" w:hAnsi="Arial" w:cs="Arial"/>
          <w:sz w:val="22"/>
          <w:szCs w:val="22"/>
        </w:rPr>
        <w:t>UK expectations</w:t>
      </w:r>
      <w:r w:rsidR="009F4ACE">
        <w:rPr>
          <w:rFonts w:ascii="Arial" w:hAnsi="Arial" w:cs="Arial"/>
          <w:sz w:val="22"/>
          <w:szCs w:val="22"/>
        </w:rPr>
        <w:t>.</w:t>
      </w:r>
      <w:r w:rsidR="006136AB" w:rsidRPr="003724C6">
        <w:rPr>
          <w:rFonts w:ascii="Arial" w:hAnsi="Arial" w:cs="Arial"/>
          <w:sz w:val="22"/>
          <w:szCs w:val="22"/>
        </w:rPr>
        <w:t xml:space="preserve"> </w:t>
      </w:r>
      <w:r w:rsidRPr="003724C6">
        <w:rPr>
          <w:rFonts w:ascii="Arial" w:hAnsi="Arial" w:cs="Arial"/>
          <w:sz w:val="22"/>
          <w:szCs w:val="22"/>
        </w:rPr>
        <w:t>The</w:t>
      </w:r>
      <w:r w:rsidR="006136AB" w:rsidRPr="003724C6">
        <w:rPr>
          <w:rFonts w:ascii="Arial" w:hAnsi="Arial" w:cs="Arial"/>
          <w:sz w:val="22"/>
          <w:szCs w:val="22"/>
        </w:rPr>
        <w:t xml:space="preserve"> University had appealed</w:t>
      </w:r>
      <w:r w:rsidR="000A38A2">
        <w:rPr>
          <w:rFonts w:ascii="Arial" w:hAnsi="Arial" w:cs="Arial"/>
          <w:sz w:val="22"/>
          <w:szCs w:val="22"/>
        </w:rPr>
        <w:t xml:space="preserve"> against</w:t>
      </w:r>
      <w:r w:rsidR="006136AB" w:rsidRPr="003724C6">
        <w:rPr>
          <w:rFonts w:ascii="Arial" w:hAnsi="Arial" w:cs="Arial"/>
          <w:sz w:val="22"/>
          <w:szCs w:val="22"/>
        </w:rPr>
        <w:t xml:space="preserve"> this finding</w:t>
      </w:r>
      <w:r w:rsidR="000A38A2">
        <w:rPr>
          <w:rFonts w:ascii="Arial" w:hAnsi="Arial" w:cs="Arial"/>
          <w:sz w:val="22"/>
          <w:szCs w:val="22"/>
        </w:rPr>
        <w:t xml:space="preserve"> and the </w:t>
      </w:r>
      <w:r w:rsidR="006136AB" w:rsidRPr="003724C6">
        <w:rPr>
          <w:rFonts w:ascii="Arial" w:hAnsi="Arial" w:cs="Arial"/>
          <w:sz w:val="22"/>
          <w:szCs w:val="22"/>
        </w:rPr>
        <w:t xml:space="preserve">result </w:t>
      </w:r>
      <w:r w:rsidR="000A38A2">
        <w:rPr>
          <w:rFonts w:ascii="Arial" w:hAnsi="Arial" w:cs="Arial"/>
          <w:sz w:val="22"/>
          <w:szCs w:val="22"/>
        </w:rPr>
        <w:t xml:space="preserve">was expected </w:t>
      </w:r>
      <w:r w:rsidR="009F4ACE">
        <w:rPr>
          <w:rFonts w:ascii="Arial" w:hAnsi="Arial" w:cs="Arial"/>
          <w:sz w:val="22"/>
          <w:szCs w:val="22"/>
        </w:rPr>
        <w:t>in December.</w:t>
      </w:r>
      <w:r w:rsidR="006136AB" w:rsidRPr="003724C6">
        <w:rPr>
          <w:rFonts w:ascii="Arial" w:hAnsi="Arial" w:cs="Arial"/>
          <w:sz w:val="22"/>
          <w:szCs w:val="22"/>
        </w:rPr>
        <w:t xml:space="preserve"> </w:t>
      </w:r>
      <w:r w:rsidR="000A38A2">
        <w:rPr>
          <w:rFonts w:ascii="Arial" w:hAnsi="Arial" w:cs="Arial"/>
          <w:sz w:val="22"/>
          <w:szCs w:val="22"/>
        </w:rPr>
        <w:t xml:space="preserve">If the appeal was unsuccessful, there would be some reputational </w:t>
      </w:r>
      <w:r w:rsidR="006136AB" w:rsidRPr="003724C6">
        <w:rPr>
          <w:rFonts w:ascii="Arial" w:hAnsi="Arial" w:cs="Arial"/>
          <w:sz w:val="22"/>
          <w:szCs w:val="22"/>
        </w:rPr>
        <w:t xml:space="preserve">risk </w:t>
      </w:r>
      <w:r w:rsidR="000A38A2">
        <w:rPr>
          <w:rFonts w:ascii="Arial" w:hAnsi="Arial" w:cs="Arial"/>
          <w:sz w:val="22"/>
          <w:szCs w:val="22"/>
        </w:rPr>
        <w:t xml:space="preserve">which </w:t>
      </w:r>
      <w:r w:rsidR="006136AB" w:rsidRPr="003724C6">
        <w:rPr>
          <w:rFonts w:ascii="Arial" w:hAnsi="Arial" w:cs="Arial"/>
          <w:sz w:val="22"/>
          <w:szCs w:val="22"/>
        </w:rPr>
        <w:t xml:space="preserve">would be managed </w:t>
      </w:r>
      <w:r w:rsidR="000A38A2">
        <w:rPr>
          <w:rFonts w:ascii="Arial" w:hAnsi="Arial" w:cs="Arial"/>
          <w:sz w:val="22"/>
          <w:szCs w:val="22"/>
        </w:rPr>
        <w:t xml:space="preserve">carefully. The issue illustrated the challenges of operating in </w:t>
      </w:r>
      <w:r w:rsidR="006136AB" w:rsidRPr="003724C6">
        <w:rPr>
          <w:rFonts w:ascii="Arial" w:hAnsi="Arial" w:cs="Arial"/>
          <w:sz w:val="22"/>
          <w:szCs w:val="22"/>
        </w:rPr>
        <w:t>different educational and cultural environments.</w:t>
      </w:r>
    </w:p>
    <w:p w14:paraId="4DAFAB5D" w14:textId="0C18C9CF" w:rsidR="00AA1E4E" w:rsidRPr="003724C6" w:rsidRDefault="00AA1E4E" w:rsidP="003724C6">
      <w:pPr>
        <w:spacing w:after="120"/>
        <w:ind w:left="851" w:hanging="851"/>
        <w:jc w:val="both"/>
        <w:rPr>
          <w:rFonts w:ascii="Arial" w:hAnsi="Arial" w:cs="Arial"/>
          <w:b/>
          <w:szCs w:val="24"/>
        </w:rPr>
      </w:pPr>
      <w:r w:rsidRPr="003724C6">
        <w:rPr>
          <w:rFonts w:ascii="Arial" w:hAnsi="Arial" w:cs="Arial"/>
          <w:b/>
          <w:szCs w:val="24"/>
        </w:rPr>
        <w:t>76.3</w:t>
      </w:r>
      <w:r w:rsidRPr="003724C6">
        <w:rPr>
          <w:rFonts w:ascii="Arial" w:hAnsi="Arial" w:cs="Arial"/>
          <w:b/>
          <w:szCs w:val="24"/>
        </w:rPr>
        <w:tab/>
        <w:t>Pro-Vice-Chancellor (</w:t>
      </w:r>
      <w:r w:rsidRPr="003724C6">
        <w:rPr>
          <w:rFonts w:ascii="Arial" w:hAnsi="Arial" w:cs="Arial"/>
          <w:b/>
          <w:szCs w:val="24"/>
          <w:shd w:val="clear" w:color="auto" w:fill="FFFFFF"/>
        </w:rPr>
        <w:t>Enterprise</w:t>
      </w:r>
      <w:r w:rsidRPr="003724C6">
        <w:rPr>
          <w:rFonts w:ascii="Arial" w:hAnsi="Arial" w:cs="Arial"/>
          <w:b/>
          <w:szCs w:val="24"/>
        </w:rPr>
        <w:t xml:space="preserve">) </w:t>
      </w:r>
    </w:p>
    <w:p w14:paraId="60BE72BC" w14:textId="604CE7D3" w:rsidR="00AA1E4E" w:rsidRPr="003724C6" w:rsidRDefault="00E54BED" w:rsidP="004140F9">
      <w:pPr>
        <w:pStyle w:val="Header"/>
        <w:ind w:left="851" w:hanging="851"/>
        <w:jc w:val="both"/>
        <w:rPr>
          <w:rFonts w:ascii="Arial" w:hAnsi="Arial" w:cs="Arial"/>
          <w:sz w:val="22"/>
          <w:szCs w:val="22"/>
        </w:rPr>
      </w:pPr>
      <w:r w:rsidRPr="003724C6">
        <w:rPr>
          <w:rFonts w:ascii="Arial" w:hAnsi="Arial" w:cs="Arial"/>
          <w:sz w:val="22"/>
          <w:szCs w:val="22"/>
        </w:rPr>
        <w:tab/>
      </w:r>
      <w:r w:rsidR="00AA1E4E" w:rsidRPr="003724C6">
        <w:rPr>
          <w:rFonts w:ascii="Arial" w:hAnsi="Arial" w:cs="Arial"/>
          <w:sz w:val="22"/>
          <w:szCs w:val="22"/>
        </w:rPr>
        <w:t>COUN12-P111</w:t>
      </w:r>
      <w:r w:rsidR="00C40B1E" w:rsidRPr="003724C6">
        <w:rPr>
          <w:rFonts w:ascii="Arial" w:hAnsi="Arial" w:cs="Arial"/>
          <w:sz w:val="22"/>
          <w:szCs w:val="22"/>
        </w:rPr>
        <w:t>:</w:t>
      </w:r>
      <w:r w:rsidR="00AA1E4E" w:rsidRPr="003724C6">
        <w:rPr>
          <w:rFonts w:ascii="Arial" w:hAnsi="Arial" w:cs="Arial"/>
          <w:sz w:val="22"/>
          <w:szCs w:val="22"/>
        </w:rPr>
        <w:t xml:space="preserve"> </w:t>
      </w:r>
      <w:r w:rsidR="00AA1E4E" w:rsidRPr="003724C6">
        <w:rPr>
          <w:rFonts w:ascii="Arial" w:hAnsi="Arial" w:cs="Arial"/>
          <w:b/>
          <w:sz w:val="22"/>
          <w:szCs w:val="22"/>
        </w:rPr>
        <w:t>NOTED</w:t>
      </w:r>
    </w:p>
    <w:p w14:paraId="716A96E8" w14:textId="77777777" w:rsidR="00392119" w:rsidRPr="003724C6" w:rsidRDefault="00392119" w:rsidP="004140F9">
      <w:pPr>
        <w:pStyle w:val="Heading3"/>
        <w:jc w:val="both"/>
        <w:rPr>
          <w:sz w:val="24"/>
          <w:szCs w:val="24"/>
        </w:rPr>
      </w:pPr>
      <w:r w:rsidRPr="003724C6">
        <w:rPr>
          <w:sz w:val="24"/>
          <w:szCs w:val="24"/>
        </w:rPr>
        <w:t>12/77</w:t>
      </w:r>
      <w:r w:rsidRPr="003724C6">
        <w:rPr>
          <w:sz w:val="24"/>
          <w:szCs w:val="24"/>
        </w:rPr>
        <w:tab/>
        <w:t>Chair’s Report</w:t>
      </w:r>
    </w:p>
    <w:p w14:paraId="511CAB50" w14:textId="5CA59EE0" w:rsidR="00023B24" w:rsidRPr="003724C6" w:rsidRDefault="00023B24" w:rsidP="000A38A2">
      <w:pPr>
        <w:spacing w:after="120"/>
        <w:ind w:left="851"/>
        <w:jc w:val="both"/>
        <w:rPr>
          <w:rFonts w:ascii="Arial" w:hAnsi="Arial" w:cs="Arial"/>
          <w:sz w:val="22"/>
          <w:szCs w:val="22"/>
        </w:rPr>
      </w:pPr>
      <w:r w:rsidRPr="003724C6">
        <w:rPr>
          <w:rFonts w:ascii="Arial" w:hAnsi="Arial" w:cs="Arial"/>
          <w:sz w:val="22"/>
          <w:szCs w:val="22"/>
        </w:rPr>
        <w:t xml:space="preserve">Council </w:t>
      </w:r>
      <w:r w:rsidRPr="003724C6">
        <w:rPr>
          <w:rFonts w:ascii="Arial" w:hAnsi="Arial" w:cs="Arial"/>
          <w:b/>
          <w:sz w:val="22"/>
          <w:szCs w:val="22"/>
        </w:rPr>
        <w:t>RECEIVED</w:t>
      </w:r>
      <w:r w:rsidR="00E54BED" w:rsidRPr="003724C6">
        <w:rPr>
          <w:rFonts w:ascii="Arial" w:hAnsi="Arial" w:cs="Arial"/>
          <w:sz w:val="22"/>
          <w:szCs w:val="22"/>
        </w:rPr>
        <w:t xml:space="preserve"> a report from the Chair</w:t>
      </w:r>
      <w:r w:rsidRPr="003724C6">
        <w:rPr>
          <w:rFonts w:ascii="Arial" w:hAnsi="Arial" w:cs="Arial"/>
          <w:sz w:val="22"/>
          <w:szCs w:val="22"/>
        </w:rPr>
        <w:t xml:space="preserve"> o</w:t>
      </w:r>
      <w:r w:rsidR="00E54BED" w:rsidRPr="003724C6">
        <w:rPr>
          <w:rFonts w:ascii="Arial" w:hAnsi="Arial" w:cs="Arial"/>
          <w:sz w:val="22"/>
          <w:szCs w:val="22"/>
        </w:rPr>
        <w:t>n matters considered at Chair</w:t>
      </w:r>
      <w:r w:rsidRPr="003724C6">
        <w:rPr>
          <w:rFonts w:ascii="Arial" w:hAnsi="Arial" w:cs="Arial"/>
          <w:sz w:val="22"/>
          <w:szCs w:val="22"/>
        </w:rPr>
        <w:t>’s Advisory Group</w:t>
      </w:r>
      <w:r w:rsidR="00C40B1E" w:rsidRPr="003724C6">
        <w:rPr>
          <w:rFonts w:ascii="Arial" w:hAnsi="Arial" w:cs="Arial"/>
          <w:sz w:val="22"/>
          <w:szCs w:val="22"/>
        </w:rPr>
        <w:t xml:space="preserve"> (CAG)</w:t>
      </w:r>
      <w:r w:rsidRPr="003724C6">
        <w:rPr>
          <w:rFonts w:ascii="Arial" w:hAnsi="Arial" w:cs="Arial"/>
          <w:sz w:val="22"/>
          <w:szCs w:val="22"/>
        </w:rPr>
        <w:t>, and noted</w:t>
      </w:r>
      <w:r w:rsidR="006136AB" w:rsidRPr="003724C6">
        <w:rPr>
          <w:rFonts w:ascii="Arial" w:hAnsi="Arial" w:cs="Arial"/>
          <w:sz w:val="22"/>
          <w:szCs w:val="22"/>
        </w:rPr>
        <w:t xml:space="preserve"> that the purpose of the group was advisory rather than decision-making.</w:t>
      </w:r>
      <w:r w:rsidR="00C40B1E" w:rsidRPr="003724C6">
        <w:rPr>
          <w:rFonts w:ascii="Arial" w:hAnsi="Arial" w:cs="Arial"/>
          <w:sz w:val="22"/>
          <w:szCs w:val="22"/>
        </w:rPr>
        <w:t xml:space="preserve"> All items discussed at CAG had discussed as substantive items on the Council </w:t>
      </w:r>
      <w:r w:rsidR="000A38A2">
        <w:rPr>
          <w:rFonts w:ascii="Arial" w:hAnsi="Arial" w:cs="Arial"/>
          <w:sz w:val="22"/>
          <w:szCs w:val="22"/>
        </w:rPr>
        <w:t>a</w:t>
      </w:r>
      <w:r w:rsidR="00C40B1E" w:rsidRPr="003724C6">
        <w:rPr>
          <w:rFonts w:ascii="Arial" w:hAnsi="Arial" w:cs="Arial"/>
          <w:sz w:val="22"/>
          <w:szCs w:val="22"/>
        </w:rPr>
        <w:t>genda.</w:t>
      </w:r>
    </w:p>
    <w:p w14:paraId="7D06D4E1" w14:textId="4731FDBE" w:rsidR="006136AB" w:rsidRPr="003724C6" w:rsidRDefault="006136AB" w:rsidP="000A38A2">
      <w:pPr>
        <w:ind w:left="851"/>
        <w:jc w:val="both"/>
        <w:rPr>
          <w:rFonts w:ascii="Arial" w:hAnsi="Arial" w:cs="Arial"/>
          <w:sz w:val="22"/>
          <w:szCs w:val="22"/>
        </w:rPr>
      </w:pPr>
      <w:r w:rsidRPr="003724C6">
        <w:rPr>
          <w:rFonts w:ascii="Arial" w:hAnsi="Arial" w:cs="Arial"/>
          <w:sz w:val="22"/>
          <w:szCs w:val="22"/>
        </w:rPr>
        <w:t xml:space="preserve">The Chair of Council congratulated the Vice-Chancellor </w:t>
      </w:r>
      <w:r w:rsidR="00D17A88" w:rsidRPr="003724C6">
        <w:rPr>
          <w:rFonts w:ascii="Arial" w:hAnsi="Arial" w:cs="Arial"/>
          <w:sz w:val="22"/>
          <w:szCs w:val="22"/>
        </w:rPr>
        <w:t xml:space="preserve">on his </w:t>
      </w:r>
      <w:r w:rsidR="000A38A2">
        <w:rPr>
          <w:rFonts w:ascii="Arial" w:hAnsi="Arial" w:cs="Arial"/>
          <w:sz w:val="22"/>
          <w:szCs w:val="22"/>
        </w:rPr>
        <w:t xml:space="preserve">arrival </w:t>
      </w:r>
      <w:r w:rsidR="00D17A88" w:rsidRPr="003724C6">
        <w:rPr>
          <w:rFonts w:ascii="Arial" w:hAnsi="Arial" w:cs="Arial"/>
          <w:sz w:val="22"/>
          <w:szCs w:val="22"/>
        </w:rPr>
        <w:t>at the University and the speed with which he had adapted to the role.</w:t>
      </w:r>
    </w:p>
    <w:p w14:paraId="3DF49C39" w14:textId="77777777" w:rsidR="00023B24" w:rsidRPr="003724C6" w:rsidRDefault="00392119" w:rsidP="003724C6">
      <w:pPr>
        <w:keepNext/>
        <w:spacing w:after="120"/>
        <w:ind w:left="851" w:hanging="851"/>
        <w:jc w:val="both"/>
        <w:rPr>
          <w:rFonts w:ascii="Arial" w:hAnsi="Arial" w:cs="Arial"/>
          <w:b/>
        </w:rPr>
      </w:pPr>
      <w:r w:rsidRPr="003724C6">
        <w:rPr>
          <w:rFonts w:ascii="Arial" w:hAnsi="Arial" w:cs="Arial"/>
          <w:b/>
        </w:rPr>
        <w:t>12/78</w:t>
      </w:r>
      <w:r w:rsidRPr="003724C6">
        <w:rPr>
          <w:rFonts w:ascii="Arial" w:hAnsi="Arial" w:cs="Arial"/>
          <w:b/>
        </w:rPr>
        <w:tab/>
        <w:t>Vice-Chancellor's Report</w:t>
      </w:r>
    </w:p>
    <w:p w14:paraId="69BABE92" w14:textId="77777777" w:rsidR="00096D3A" w:rsidRDefault="00D063FB" w:rsidP="000A38A2">
      <w:pPr>
        <w:spacing w:after="120"/>
        <w:ind w:left="851"/>
        <w:jc w:val="both"/>
        <w:rPr>
          <w:rFonts w:ascii="Arial" w:hAnsi="Arial"/>
          <w:sz w:val="22"/>
          <w:szCs w:val="22"/>
          <w:lang w:val="en-US"/>
        </w:rPr>
      </w:pPr>
      <w:r w:rsidRPr="003724C6">
        <w:rPr>
          <w:rFonts w:ascii="Arial" w:hAnsi="Arial"/>
          <w:sz w:val="22"/>
          <w:szCs w:val="22"/>
          <w:lang w:val="en-US"/>
        </w:rPr>
        <w:t>The Vice-Chancell</w:t>
      </w:r>
      <w:r w:rsidR="00096D3A">
        <w:rPr>
          <w:rFonts w:ascii="Arial" w:hAnsi="Arial"/>
          <w:sz w:val="22"/>
          <w:szCs w:val="22"/>
          <w:lang w:val="en-US"/>
        </w:rPr>
        <w:t>or reported that:</w:t>
      </w:r>
    </w:p>
    <w:p w14:paraId="59649756" w14:textId="4560E5FA" w:rsidR="00D063FB" w:rsidRPr="00096D3A" w:rsidRDefault="00096D3A" w:rsidP="00096D3A">
      <w:pPr>
        <w:pStyle w:val="ListParagraph"/>
        <w:numPr>
          <w:ilvl w:val="0"/>
          <w:numId w:val="4"/>
        </w:numPr>
        <w:spacing w:after="120"/>
        <w:ind w:left="1134" w:hanging="283"/>
        <w:jc w:val="both"/>
        <w:rPr>
          <w:rFonts w:ascii="Arial" w:hAnsi="Arial" w:cs="Arial"/>
          <w:sz w:val="22"/>
          <w:szCs w:val="22"/>
        </w:rPr>
      </w:pPr>
      <w:r w:rsidRPr="00096D3A">
        <w:rPr>
          <w:rFonts w:ascii="Arial" w:hAnsi="Arial"/>
          <w:sz w:val="22"/>
          <w:szCs w:val="22"/>
          <w:lang w:val="en-US"/>
        </w:rPr>
        <w:lastRenderedPageBreak/>
        <w:t>T</w:t>
      </w:r>
      <w:r w:rsidR="00D063FB" w:rsidRPr="00096D3A">
        <w:rPr>
          <w:rFonts w:ascii="Arial" w:hAnsi="Arial"/>
          <w:sz w:val="22"/>
          <w:szCs w:val="22"/>
          <w:lang w:val="en-US"/>
        </w:rPr>
        <w:t xml:space="preserve">he Staff Survey had </w:t>
      </w:r>
      <w:r w:rsidR="000A38A2" w:rsidRPr="00096D3A">
        <w:rPr>
          <w:rFonts w:ascii="Arial" w:hAnsi="Arial"/>
          <w:sz w:val="22"/>
          <w:szCs w:val="22"/>
          <w:lang w:val="en-US"/>
        </w:rPr>
        <w:t xml:space="preserve">had </w:t>
      </w:r>
      <w:r w:rsidR="00D063FB" w:rsidRPr="00096D3A">
        <w:rPr>
          <w:rFonts w:ascii="Arial" w:hAnsi="Arial"/>
          <w:sz w:val="22"/>
          <w:szCs w:val="22"/>
          <w:lang w:val="en-US"/>
        </w:rPr>
        <w:t>a 64% response rate and that 92% of staff felt that the University was a good place to work.</w:t>
      </w:r>
      <w:r w:rsidR="000A38A2" w:rsidRPr="00096D3A">
        <w:rPr>
          <w:rFonts w:ascii="Arial" w:hAnsi="Arial"/>
          <w:sz w:val="22"/>
          <w:szCs w:val="22"/>
          <w:lang w:val="en-US"/>
        </w:rPr>
        <w:t xml:space="preserve"> Further embedding of the</w:t>
      </w:r>
      <w:r w:rsidR="009F4ACE" w:rsidRPr="00096D3A">
        <w:rPr>
          <w:rFonts w:ascii="Arial" w:hAnsi="Arial"/>
          <w:sz w:val="22"/>
          <w:szCs w:val="22"/>
          <w:lang w:val="en-US"/>
        </w:rPr>
        <w:t xml:space="preserve"> </w:t>
      </w:r>
      <w:r w:rsidR="00D063FB" w:rsidRPr="00096D3A">
        <w:rPr>
          <w:rFonts w:ascii="Arial" w:hAnsi="Arial"/>
          <w:sz w:val="22"/>
          <w:szCs w:val="22"/>
          <w:lang w:val="en-US"/>
        </w:rPr>
        <w:t>P</w:t>
      </w:r>
      <w:r w:rsidR="000A38A2" w:rsidRPr="00096D3A">
        <w:rPr>
          <w:rFonts w:ascii="Arial" w:hAnsi="Arial"/>
          <w:sz w:val="22"/>
          <w:szCs w:val="22"/>
          <w:lang w:val="en-US"/>
        </w:rPr>
        <w:t xml:space="preserve">erformance and </w:t>
      </w:r>
      <w:r w:rsidR="00E54BED" w:rsidRPr="00096D3A">
        <w:rPr>
          <w:rFonts w:ascii="Arial" w:hAnsi="Arial"/>
          <w:sz w:val="22"/>
          <w:szCs w:val="22"/>
          <w:lang w:val="en-US"/>
        </w:rPr>
        <w:t>D</w:t>
      </w:r>
      <w:r w:rsidR="00D063FB" w:rsidRPr="00096D3A">
        <w:rPr>
          <w:rFonts w:ascii="Arial" w:hAnsi="Arial"/>
          <w:sz w:val="22"/>
          <w:szCs w:val="22"/>
          <w:lang w:val="en-US"/>
        </w:rPr>
        <w:t>evelopment Review</w:t>
      </w:r>
      <w:r w:rsidR="000A38A2" w:rsidRPr="00096D3A">
        <w:rPr>
          <w:rFonts w:ascii="Arial" w:hAnsi="Arial"/>
          <w:sz w:val="22"/>
          <w:szCs w:val="22"/>
          <w:lang w:val="en-US"/>
        </w:rPr>
        <w:t xml:space="preserve"> system had been identified as a key action </w:t>
      </w:r>
      <w:r w:rsidR="00D063FB" w:rsidRPr="00096D3A">
        <w:rPr>
          <w:rFonts w:ascii="Arial" w:hAnsi="Arial"/>
          <w:sz w:val="22"/>
          <w:szCs w:val="22"/>
          <w:lang w:val="en-US"/>
        </w:rPr>
        <w:t xml:space="preserve">to </w:t>
      </w:r>
      <w:r w:rsidR="000A38A2" w:rsidRPr="00096D3A">
        <w:rPr>
          <w:rFonts w:ascii="Arial" w:hAnsi="Arial"/>
          <w:sz w:val="22"/>
          <w:szCs w:val="22"/>
          <w:lang w:val="en-US"/>
        </w:rPr>
        <w:t xml:space="preserve">increase </w:t>
      </w:r>
      <w:r w:rsidR="00D063FB" w:rsidRPr="00096D3A">
        <w:rPr>
          <w:rFonts w:ascii="Arial" w:hAnsi="Arial"/>
          <w:sz w:val="22"/>
          <w:szCs w:val="22"/>
          <w:lang w:val="en-US"/>
        </w:rPr>
        <w:t xml:space="preserve">staff satisfaction </w:t>
      </w:r>
      <w:r w:rsidR="000A38A2" w:rsidRPr="00096D3A">
        <w:rPr>
          <w:rFonts w:ascii="Arial" w:hAnsi="Arial"/>
          <w:sz w:val="22"/>
          <w:szCs w:val="22"/>
          <w:lang w:val="en-US"/>
        </w:rPr>
        <w:t xml:space="preserve">further. The desirability of </w:t>
      </w:r>
      <w:r w:rsidR="00D063FB" w:rsidRPr="00096D3A">
        <w:rPr>
          <w:rFonts w:ascii="Arial" w:hAnsi="Arial"/>
          <w:sz w:val="22"/>
          <w:szCs w:val="22"/>
          <w:lang w:val="en-US"/>
        </w:rPr>
        <w:t>reduc</w:t>
      </w:r>
      <w:r w:rsidR="000A38A2" w:rsidRPr="00096D3A">
        <w:rPr>
          <w:rFonts w:ascii="Arial" w:hAnsi="Arial"/>
          <w:sz w:val="22"/>
          <w:szCs w:val="22"/>
          <w:lang w:val="en-US"/>
        </w:rPr>
        <w:t>ing</w:t>
      </w:r>
      <w:r w:rsidR="00D063FB" w:rsidRPr="00096D3A">
        <w:rPr>
          <w:rFonts w:ascii="Arial" w:hAnsi="Arial"/>
          <w:sz w:val="22"/>
          <w:szCs w:val="22"/>
          <w:lang w:val="en-US"/>
        </w:rPr>
        <w:t xml:space="preserve"> bureaucracy</w:t>
      </w:r>
      <w:r w:rsidR="000A38A2" w:rsidRPr="00096D3A">
        <w:rPr>
          <w:rFonts w:ascii="Arial" w:hAnsi="Arial"/>
          <w:sz w:val="22"/>
          <w:szCs w:val="22"/>
          <w:lang w:val="en-US"/>
        </w:rPr>
        <w:t xml:space="preserve"> had also been highlighted by respondents</w:t>
      </w:r>
      <w:r w:rsidR="00D063FB" w:rsidRPr="00096D3A">
        <w:rPr>
          <w:rFonts w:ascii="Arial" w:hAnsi="Arial"/>
          <w:sz w:val="22"/>
          <w:szCs w:val="22"/>
          <w:lang w:val="en-US"/>
        </w:rPr>
        <w:t xml:space="preserve">. </w:t>
      </w:r>
      <w:r w:rsidR="00255F05" w:rsidRPr="00096D3A">
        <w:rPr>
          <w:rFonts w:ascii="Arial" w:hAnsi="Arial"/>
          <w:sz w:val="22"/>
          <w:szCs w:val="22"/>
          <w:lang w:val="en-US"/>
        </w:rPr>
        <w:t xml:space="preserve">It was </w:t>
      </w:r>
      <w:r w:rsidR="00255F05" w:rsidRPr="00096D3A">
        <w:rPr>
          <w:rFonts w:ascii="Arial" w:hAnsi="Arial"/>
          <w:b/>
          <w:sz w:val="22"/>
          <w:szCs w:val="22"/>
          <w:lang w:val="en-US"/>
        </w:rPr>
        <w:t>NOTED</w:t>
      </w:r>
      <w:r w:rsidR="00255F05" w:rsidRPr="00096D3A">
        <w:rPr>
          <w:rFonts w:ascii="Arial" w:hAnsi="Arial"/>
          <w:sz w:val="22"/>
          <w:szCs w:val="22"/>
          <w:lang w:val="en-US"/>
        </w:rPr>
        <w:t xml:space="preserve"> that action plans being formulated</w:t>
      </w:r>
      <w:r w:rsidR="000A38A2" w:rsidRPr="00096D3A">
        <w:rPr>
          <w:rFonts w:ascii="Arial" w:hAnsi="Arial"/>
          <w:sz w:val="22"/>
          <w:szCs w:val="22"/>
          <w:lang w:val="en-US"/>
        </w:rPr>
        <w:t xml:space="preserve"> and </w:t>
      </w:r>
      <w:r w:rsidR="00255F05" w:rsidRPr="00096D3A">
        <w:rPr>
          <w:rFonts w:ascii="Arial" w:hAnsi="Arial"/>
          <w:sz w:val="22"/>
          <w:szCs w:val="22"/>
          <w:lang w:val="en-US"/>
        </w:rPr>
        <w:t>work undertaken as a result of the survey would be fed back</w:t>
      </w:r>
      <w:r w:rsidR="000A38A2" w:rsidRPr="00096D3A">
        <w:rPr>
          <w:rFonts w:ascii="Arial" w:hAnsi="Arial"/>
          <w:sz w:val="22"/>
          <w:szCs w:val="22"/>
          <w:lang w:val="en-US"/>
        </w:rPr>
        <w:t xml:space="preserve"> to staff</w:t>
      </w:r>
      <w:r w:rsidR="00255F05" w:rsidRPr="00096D3A">
        <w:rPr>
          <w:rFonts w:ascii="Arial" w:hAnsi="Arial"/>
          <w:sz w:val="22"/>
          <w:szCs w:val="22"/>
          <w:lang w:val="en-US"/>
        </w:rPr>
        <w:t xml:space="preserve"> in a transparent way</w:t>
      </w:r>
      <w:r w:rsidR="000A38A2" w:rsidRPr="00096D3A">
        <w:rPr>
          <w:rFonts w:ascii="Arial" w:hAnsi="Arial"/>
          <w:sz w:val="22"/>
          <w:szCs w:val="22"/>
          <w:lang w:val="en-US"/>
        </w:rPr>
        <w:t>.</w:t>
      </w:r>
    </w:p>
    <w:p w14:paraId="02847983" w14:textId="220AA82C" w:rsidR="00255F05" w:rsidRPr="00096D3A" w:rsidRDefault="00255F05" w:rsidP="00096D3A">
      <w:pPr>
        <w:pStyle w:val="ListParagraph"/>
        <w:numPr>
          <w:ilvl w:val="0"/>
          <w:numId w:val="4"/>
        </w:numPr>
        <w:spacing w:after="120"/>
        <w:ind w:left="1134" w:hanging="283"/>
        <w:jc w:val="both"/>
        <w:rPr>
          <w:rFonts w:ascii="Arial" w:hAnsi="Arial"/>
          <w:bCs/>
          <w:sz w:val="22"/>
          <w:szCs w:val="22"/>
          <w:shd w:val="clear" w:color="auto" w:fill="FFFFFF"/>
        </w:rPr>
      </w:pPr>
      <w:r w:rsidRPr="00096D3A">
        <w:rPr>
          <w:rFonts w:ascii="Arial" w:hAnsi="Arial" w:cs="Arial"/>
          <w:sz w:val="22"/>
          <w:szCs w:val="22"/>
        </w:rPr>
        <w:t>The University had fallen one place</w:t>
      </w:r>
      <w:r w:rsidR="00C40B1E" w:rsidRPr="00096D3A">
        <w:rPr>
          <w:rFonts w:ascii="Arial" w:hAnsi="Arial" w:cs="Arial"/>
          <w:sz w:val="22"/>
          <w:szCs w:val="22"/>
        </w:rPr>
        <w:t xml:space="preserve"> to 12th</w:t>
      </w:r>
      <w:r w:rsidRPr="00096D3A">
        <w:rPr>
          <w:rFonts w:ascii="Arial" w:hAnsi="Arial" w:cs="Arial"/>
          <w:sz w:val="22"/>
          <w:szCs w:val="22"/>
        </w:rPr>
        <w:t xml:space="preserve"> in the latest </w:t>
      </w:r>
      <w:r w:rsidR="007947BA" w:rsidRPr="00096D3A">
        <w:rPr>
          <w:rFonts w:ascii="Arial" w:hAnsi="Arial" w:cs="Arial"/>
          <w:iCs/>
          <w:sz w:val="22"/>
          <w:szCs w:val="22"/>
        </w:rPr>
        <w:t>the</w:t>
      </w:r>
      <w:r w:rsidR="007947BA" w:rsidRPr="00096D3A">
        <w:rPr>
          <w:rFonts w:ascii="Arial" w:hAnsi="Arial" w:cs="Arial"/>
          <w:i/>
          <w:sz w:val="22"/>
          <w:szCs w:val="22"/>
        </w:rPr>
        <w:t xml:space="preserve"> </w:t>
      </w:r>
      <w:r w:rsidR="00C40B1E" w:rsidRPr="00096D3A">
        <w:rPr>
          <w:rFonts w:ascii="Arial" w:hAnsi="Arial" w:cs="Arial"/>
          <w:i/>
          <w:sz w:val="22"/>
          <w:szCs w:val="22"/>
        </w:rPr>
        <w:t xml:space="preserve">Sunday </w:t>
      </w:r>
      <w:r w:rsidRPr="00096D3A">
        <w:rPr>
          <w:rFonts w:ascii="Arial" w:hAnsi="Arial" w:cs="Arial"/>
          <w:i/>
          <w:sz w:val="22"/>
          <w:szCs w:val="22"/>
        </w:rPr>
        <w:t>Times</w:t>
      </w:r>
      <w:r w:rsidRPr="00096D3A">
        <w:rPr>
          <w:rFonts w:ascii="Arial" w:hAnsi="Arial" w:cs="Arial"/>
          <w:sz w:val="22"/>
          <w:szCs w:val="22"/>
        </w:rPr>
        <w:t xml:space="preserve"> League Table although nine schools had a</w:t>
      </w:r>
      <w:r w:rsidR="00C40B1E" w:rsidRPr="00096D3A">
        <w:rPr>
          <w:rFonts w:ascii="Arial" w:hAnsi="Arial" w:cs="Arial"/>
          <w:sz w:val="22"/>
          <w:szCs w:val="22"/>
        </w:rPr>
        <w:t>t least one</w:t>
      </w:r>
      <w:r w:rsidRPr="00096D3A">
        <w:rPr>
          <w:rFonts w:ascii="Arial" w:hAnsi="Arial" w:cs="Arial"/>
          <w:sz w:val="22"/>
          <w:szCs w:val="22"/>
        </w:rPr>
        <w:t xml:space="preserve"> subject in the top 10. In the </w:t>
      </w:r>
      <w:r w:rsidR="00BF7848" w:rsidRPr="00096D3A">
        <w:rPr>
          <w:rFonts w:ascii="Arial" w:hAnsi="Arial" w:cs="Arial"/>
          <w:sz w:val="22"/>
          <w:szCs w:val="22"/>
        </w:rPr>
        <w:t xml:space="preserve">new </w:t>
      </w:r>
      <w:r w:rsidRPr="00096D3A">
        <w:rPr>
          <w:rFonts w:ascii="Arial" w:hAnsi="Arial" w:cs="Arial"/>
          <w:i/>
          <w:sz w:val="22"/>
          <w:szCs w:val="22"/>
        </w:rPr>
        <w:t>Which?</w:t>
      </w:r>
      <w:r w:rsidRPr="00096D3A">
        <w:rPr>
          <w:rFonts w:ascii="Arial" w:hAnsi="Arial" w:cs="Arial"/>
          <w:sz w:val="22"/>
          <w:szCs w:val="22"/>
        </w:rPr>
        <w:t xml:space="preserve"> </w:t>
      </w:r>
      <w:r w:rsidR="009F4ACE" w:rsidRPr="00096D3A">
        <w:rPr>
          <w:rFonts w:ascii="Arial" w:hAnsi="Arial" w:cs="Arial"/>
          <w:sz w:val="22"/>
          <w:szCs w:val="22"/>
        </w:rPr>
        <w:t>G</w:t>
      </w:r>
      <w:r w:rsidR="00C40B1E" w:rsidRPr="00096D3A">
        <w:rPr>
          <w:rFonts w:ascii="Arial" w:hAnsi="Arial" w:cs="Arial"/>
          <w:sz w:val="22"/>
          <w:szCs w:val="22"/>
        </w:rPr>
        <w:t>uide</w:t>
      </w:r>
      <w:r w:rsidR="009F4ACE" w:rsidRPr="00096D3A">
        <w:rPr>
          <w:rFonts w:ascii="Arial" w:hAnsi="Arial" w:cs="Arial"/>
          <w:sz w:val="22"/>
          <w:szCs w:val="22"/>
        </w:rPr>
        <w:t>,</w:t>
      </w:r>
      <w:r w:rsidR="00C40B1E" w:rsidRPr="00096D3A">
        <w:rPr>
          <w:rFonts w:ascii="Arial" w:hAnsi="Arial" w:cs="Arial"/>
          <w:sz w:val="22"/>
          <w:szCs w:val="22"/>
        </w:rPr>
        <w:t xml:space="preserve"> </w:t>
      </w:r>
      <w:r w:rsidRPr="00096D3A">
        <w:rPr>
          <w:rFonts w:ascii="Arial" w:hAnsi="Arial" w:cs="Arial"/>
          <w:sz w:val="22"/>
          <w:szCs w:val="22"/>
        </w:rPr>
        <w:t xml:space="preserve">the University had done well and was one of three featured </w:t>
      </w:r>
      <w:r w:rsidR="00BF7848" w:rsidRPr="00096D3A">
        <w:rPr>
          <w:rFonts w:ascii="Arial" w:hAnsi="Arial" w:cs="Arial"/>
          <w:sz w:val="22"/>
          <w:szCs w:val="22"/>
        </w:rPr>
        <w:t>u</w:t>
      </w:r>
      <w:r w:rsidRPr="00096D3A">
        <w:rPr>
          <w:rFonts w:ascii="Arial" w:hAnsi="Arial" w:cs="Arial"/>
          <w:sz w:val="22"/>
          <w:szCs w:val="22"/>
        </w:rPr>
        <w:t xml:space="preserve">niversities. The University had risen 12 places in the </w:t>
      </w:r>
      <w:r w:rsidRPr="00096D3A">
        <w:rPr>
          <w:rFonts w:ascii="Arial" w:hAnsi="Arial"/>
          <w:bCs/>
          <w:sz w:val="22"/>
          <w:szCs w:val="22"/>
          <w:shd w:val="clear" w:color="auto" w:fill="FFFFFF"/>
        </w:rPr>
        <w:t>QS World</w:t>
      </w:r>
      <w:r w:rsidR="009F4ACE" w:rsidRPr="00096D3A">
        <w:rPr>
          <w:rFonts w:ascii="Arial" w:hAnsi="Arial"/>
          <w:sz w:val="22"/>
          <w:szCs w:val="22"/>
          <w:shd w:val="clear" w:color="auto" w:fill="FFFFFF"/>
        </w:rPr>
        <w:t xml:space="preserve"> </w:t>
      </w:r>
      <w:r w:rsidRPr="00096D3A">
        <w:rPr>
          <w:rFonts w:ascii="Arial" w:hAnsi="Arial"/>
          <w:sz w:val="22"/>
          <w:szCs w:val="22"/>
          <w:shd w:val="clear" w:color="auto" w:fill="FFFFFF"/>
        </w:rPr>
        <w:t>University</w:t>
      </w:r>
      <w:r w:rsidR="009F4ACE" w:rsidRPr="00096D3A">
        <w:rPr>
          <w:rFonts w:ascii="Arial" w:hAnsi="Arial"/>
          <w:sz w:val="22"/>
          <w:szCs w:val="22"/>
          <w:shd w:val="clear" w:color="auto" w:fill="FFFFFF"/>
        </w:rPr>
        <w:t xml:space="preserve"> </w:t>
      </w:r>
      <w:r w:rsidRPr="00096D3A">
        <w:rPr>
          <w:rFonts w:ascii="Arial" w:hAnsi="Arial"/>
          <w:bCs/>
          <w:sz w:val="22"/>
          <w:szCs w:val="22"/>
          <w:shd w:val="clear" w:color="auto" w:fill="FFFFFF"/>
        </w:rPr>
        <w:t>Rankings and seven in the Times Higher Education Table.</w:t>
      </w:r>
    </w:p>
    <w:p w14:paraId="0DE25483" w14:textId="7B310CD6" w:rsidR="009F4ACE" w:rsidRPr="00096D3A" w:rsidRDefault="009F4ACE" w:rsidP="00096D3A">
      <w:pPr>
        <w:pStyle w:val="ListParagraph"/>
        <w:numPr>
          <w:ilvl w:val="0"/>
          <w:numId w:val="4"/>
        </w:numPr>
        <w:spacing w:after="120"/>
        <w:ind w:left="1134" w:hanging="283"/>
        <w:jc w:val="both"/>
        <w:rPr>
          <w:rFonts w:ascii="Arial" w:hAnsi="Arial"/>
          <w:sz w:val="22"/>
          <w:szCs w:val="22"/>
        </w:rPr>
      </w:pPr>
      <w:r w:rsidRPr="00096D3A">
        <w:rPr>
          <w:rFonts w:ascii="Arial" w:hAnsi="Arial"/>
          <w:bCs/>
          <w:sz w:val="22"/>
          <w:szCs w:val="22"/>
          <w:shd w:val="clear" w:color="auto" w:fill="FFFFFF"/>
        </w:rPr>
        <w:t xml:space="preserve">The </w:t>
      </w:r>
      <w:r w:rsidR="00096D3A" w:rsidRPr="00096D3A">
        <w:rPr>
          <w:rFonts w:ascii="Arial" w:hAnsi="Arial"/>
          <w:bCs/>
          <w:sz w:val="22"/>
          <w:szCs w:val="22"/>
          <w:shd w:val="clear" w:color="auto" w:fill="FFFFFF"/>
        </w:rPr>
        <w:t xml:space="preserve">HEFCE funding to support the transition to </w:t>
      </w:r>
      <w:r w:rsidRPr="00096D3A">
        <w:rPr>
          <w:rFonts w:ascii="Arial" w:hAnsi="Arial"/>
          <w:bCs/>
          <w:sz w:val="22"/>
          <w:szCs w:val="22"/>
          <w:shd w:val="clear" w:color="auto" w:fill="FFFFFF"/>
        </w:rPr>
        <w:t xml:space="preserve">open access publishing </w:t>
      </w:r>
      <w:r w:rsidR="00096D3A" w:rsidRPr="00096D3A">
        <w:rPr>
          <w:rFonts w:ascii="Arial" w:hAnsi="Arial"/>
          <w:bCs/>
          <w:sz w:val="22"/>
          <w:szCs w:val="22"/>
          <w:shd w:val="clear" w:color="auto" w:fill="FFFFFF"/>
        </w:rPr>
        <w:t xml:space="preserve">confirmed that the University was regarded as being one of the top 30 research intensive institutions. This was very pleasing but the risk of further concentration of research funding following the REF </w:t>
      </w:r>
      <w:r w:rsidR="00096D3A">
        <w:rPr>
          <w:rFonts w:ascii="Arial" w:hAnsi="Arial"/>
          <w:bCs/>
          <w:sz w:val="22"/>
          <w:szCs w:val="22"/>
          <w:shd w:val="clear" w:color="auto" w:fill="FFFFFF"/>
        </w:rPr>
        <w:t>presented a significant future risk</w:t>
      </w:r>
      <w:r w:rsidR="00096D3A" w:rsidRPr="00096D3A">
        <w:rPr>
          <w:rFonts w:ascii="Arial" w:hAnsi="Arial"/>
          <w:bCs/>
          <w:sz w:val="22"/>
          <w:szCs w:val="22"/>
          <w:shd w:val="clear" w:color="auto" w:fill="FFFFFF"/>
        </w:rPr>
        <w:t>.</w:t>
      </w:r>
    </w:p>
    <w:p w14:paraId="05C0CD5D" w14:textId="4C0D5589" w:rsidR="00D17A88" w:rsidRPr="00096D3A" w:rsidRDefault="00D17A88" w:rsidP="00096D3A">
      <w:pPr>
        <w:pStyle w:val="ListParagraph"/>
        <w:numPr>
          <w:ilvl w:val="0"/>
          <w:numId w:val="4"/>
        </w:numPr>
        <w:spacing w:after="120"/>
        <w:ind w:left="1134" w:hanging="283"/>
        <w:jc w:val="both"/>
        <w:rPr>
          <w:rFonts w:ascii="Arial" w:hAnsi="Arial"/>
          <w:sz w:val="22"/>
          <w:szCs w:val="22"/>
        </w:rPr>
      </w:pPr>
      <w:r w:rsidRPr="00096D3A">
        <w:rPr>
          <w:rFonts w:ascii="Arial" w:hAnsi="Arial" w:cs="Arial"/>
          <w:sz w:val="22"/>
          <w:szCs w:val="22"/>
        </w:rPr>
        <w:t xml:space="preserve">School of Aeronautical and Automotive Engineering </w:t>
      </w:r>
      <w:r w:rsidRPr="00096D3A">
        <w:rPr>
          <w:rFonts w:ascii="Arial" w:hAnsi="Arial" w:cs="Arial"/>
          <w:sz w:val="22"/>
          <w:szCs w:val="22"/>
          <w:shd w:val="clear" w:color="auto" w:fill="FFFFFF"/>
        </w:rPr>
        <w:t xml:space="preserve">PhD student, Owen McAree, </w:t>
      </w:r>
      <w:r w:rsidR="00C40B1E" w:rsidRPr="00096D3A">
        <w:rPr>
          <w:rFonts w:ascii="Arial" w:hAnsi="Arial" w:cs="Arial"/>
          <w:sz w:val="22"/>
          <w:szCs w:val="22"/>
          <w:shd w:val="clear" w:color="auto" w:fill="FFFFFF"/>
        </w:rPr>
        <w:t xml:space="preserve">had </w:t>
      </w:r>
      <w:r w:rsidRPr="00096D3A">
        <w:rPr>
          <w:rFonts w:ascii="Arial" w:hAnsi="Arial" w:cs="Arial"/>
          <w:sz w:val="22"/>
          <w:szCs w:val="22"/>
          <w:shd w:val="clear" w:color="auto" w:fill="FFFFFF"/>
        </w:rPr>
        <w:t>won the first Royal Aeronautical Society (RAeS) Unmanned Aerial System (UAS) Innovation Award.</w:t>
      </w:r>
    </w:p>
    <w:p w14:paraId="13E0384F" w14:textId="458C01E5" w:rsidR="002A2DED" w:rsidRPr="00096D3A" w:rsidRDefault="00924230" w:rsidP="00096D3A">
      <w:pPr>
        <w:pStyle w:val="ListParagraph"/>
        <w:numPr>
          <w:ilvl w:val="0"/>
          <w:numId w:val="4"/>
        </w:numPr>
        <w:spacing w:after="120"/>
        <w:ind w:left="1134" w:hanging="283"/>
        <w:jc w:val="both"/>
        <w:rPr>
          <w:rFonts w:ascii="Arial" w:hAnsi="Arial" w:cs="Arial"/>
          <w:sz w:val="22"/>
          <w:szCs w:val="22"/>
        </w:rPr>
      </w:pPr>
      <w:r w:rsidRPr="00096D3A">
        <w:rPr>
          <w:rFonts w:ascii="Arial" w:hAnsi="Arial" w:cs="Arial"/>
          <w:sz w:val="22"/>
          <w:szCs w:val="22"/>
        </w:rPr>
        <w:t xml:space="preserve">LSU </w:t>
      </w:r>
      <w:r w:rsidR="00096D3A">
        <w:rPr>
          <w:rFonts w:ascii="Arial" w:hAnsi="Arial" w:cs="Arial"/>
          <w:sz w:val="22"/>
          <w:szCs w:val="22"/>
        </w:rPr>
        <w:t xml:space="preserve">was to be thanked </w:t>
      </w:r>
      <w:r w:rsidRPr="00096D3A">
        <w:rPr>
          <w:rFonts w:ascii="Arial" w:hAnsi="Arial" w:cs="Arial"/>
          <w:sz w:val="22"/>
          <w:szCs w:val="22"/>
        </w:rPr>
        <w:t xml:space="preserve">for the inclusion of alcohol-free activities during </w:t>
      </w:r>
      <w:r w:rsidR="00BF7848" w:rsidRPr="00096D3A">
        <w:rPr>
          <w:rFonts w:ascii="Arial" w:hAnsi="Arial" w:cs="Arial"/>
          <w:sz w:val="22"/>
          <w:szCs w:val="22"/>
        </w:rPr>
        <w:t xml:space="preserve">the newly introduced Alternative </w:t>
      </w:r>
      <w:r w:rsidRPr="00096D3A">
        <w:rPr>
          <w:rFonts w:ascii="Arial" w:hAnsi="Arial" w:cs="Arial"/>
          <w:sz w:val="22"/>
          <w:szCs w:val="22"/>
        </w:rPr>
        <w:t>Freshers’ Week.</w:t>
      </w:r>
    </w:p>
    <w:p w14:paraId="034B109F" w14:textId="0FE695BE" w:rsidR="002A2DED" w:rsidRPr="00096D3A" w:rsidRDefault="00096D3A" w:rsidP="00096D3A">
      <w:pPr>
        <w:pStyle w:val="ListParagraph"/>
        <w:numPr>
          <w:ilvl w:val="0"/>
          <w:numId w:val="4"/>
        </w:numPr>
        <w:spacing w:after="120"/>
        <w:ind w:left="1134" w:hanging="283"/>
        <w:jc w:val="both"/>
        <w:rPr>
          <w:rFonts w:ascii="Arial" w:hAnsi="Arial" w:cs="Arial"/>
          <w:sz w:val="22"/>
          <w:szCs w:val="22"/>
        </w:rPr>
      </w:pPr>
      <w:r>
        <w:rPr>
          <w:rFonts w:ascii="Arial" w:hAnsi="Arial" w:cs="Arial"/>
          <w:sz w:val="22"/>
          <w:szCs w:val="22"/>
        </w:rPr>
        <w:t>T</w:t>
      </w:r>
      <w:r w:rsidR="00924230" w:rsidRPr="00096D3A">
        <w:rPr>
          <w:rFonts w:ascii="Arial" w:hAnsi="Arial" w:cs="Arial"/>
          <w:sz w:val="22"/>
          <w:szCs w:val="22"/>
        </w:rPr>
        <w:t>he University was already performing well in the BUCS Competition</w:t>
      </w:r>
      <w:r w:rsidR="00BF7848" w:rsidRPr="00096D3A">
        <w:rPr>
          <w:rFonts w:ascii="Arial" w:hAnsi="Arial" w:cs="Arial"/>
          <w:sz w:val="22"/>
          <w:szCs w:val="22"/>
        </w:rPr>
        <w:t xml:space="preserve"> for 2012/13</w:t>
      </w:r>
      <w:r w:rsidR="00924230" w:rsidRPr="00096D3A">
        <w:rPr>
          <w:rFonts w:ascii="Arial" w:hAnsi="Arial" w:cs="Arial"/>
          <w:sz w:val="22"/>
          <w:szCs w:val="22"/>
        </w:rPr>
        <w:t>.</w:t>
      </w:r>
    </w:p>
    <w:p w14:paraId="3F193B1C" w14:textId="79163441" w:rsidR="00023B24" w:rsidRPr="00096D3A" w:rsidRDefault="00096D3A" w:rsidP="00096D3A">
      <w:pPr>
        <w:pStyle w:val="ListParagraph"/>
        <w:numPr>
          <w:ilvl w:val="0"/>
          <w:numId w:val="4"/>
        </w:numPr>
        <w:spacing w:after="240"/>
        <w:ind w:left="1134" w:hanging="283"/>
        <w:jc w:val="both"/>
        <w:rPr>
          <w:rFonts w:ascii="Arial" w:hAnsi="Arial"/>
          <w:sz w:val="22"/>
          <w:szCs w:val="22"/>
        </w:rPr>
      </w:pPr>
      <w:r>
        <w:rPr>
          <w:rFonts w:ascii="Arial" w:hAnsi="Arial" w:cs="Arial"/>
          <w:sz w:val="22"/>
          <w:szCs w:val="22"/>
        </w:rPr>
        <w:t xml:space="preserve">He </w:t>
      </w:r>
      <w:r w:rsidR="00255F05" w:rsidRPr="00096D3A">
        <w:rPr>
          <w:rFonts w:ascii="Arial" w:hAnsi="Arial" w:cs="Arial"/>
          <w:sz w:val="22"/>
          <w:szCs w:val="22"/>
        </w:rPr>
        <w:t xml:space="preserve">had </w:t>
      </w:r>
      <w:r w:rsidR="00924230" w:rsidRPr="00096D3A">
        <w:rPr>
          <w:rFonts w:ascii="Arial" w:hAnsi="Arial" w:cs="Arial"/>
          <w:sz w:val="22"/>
          <w:szCs w:val="22"/>
        </w:rPr>
        <w:t xml:space="preserve">held </w:t>
      </w:r>
      <w:r w:rsidR="00255F05" w:rsidRPr="00096D3A">
        <w:rPr>
          <w:rFonts w:ascii="Arial" w:hAnsi="Arial" w:cs="Arial"/>
          <w:sz w:val="22"/>
          <w:szCs w:val="22"/>
        </w:rPr>
        <w:t xml:space="preserve">a useful meeting with the </w:t>
      </w:r>
      <w:r w:rsidR="00255F05" w:rsidRPr="00096D3A">
        <w:rPr>
          <w:rFonts w:ascii="Arial" w:hAnsi="Arial"/>
          <w:sz w:val="22"/>
          <w:szCs w:val="22"/>
          <w:shd w:val="clear" w:color="auto" w:fill="FFFFFF"/>
        </w:rPr>
        <w:t xml:space="preserve">Minister of State for Universities and Science and </w:t>
      </w:r>
      <w:r w:rsidR="00BF7848" w:rsidRPr="00096D3A">
        <w:rPr>
          <w:rFonts w:ascii="Arial" w:hAnsi="Arial"/>
          <w:sz w:val="22"/>
          <w:szCs w:val="22"/>
          <w:shd w:val="clear" w:color="auto" w:fill="FFFFFF"/>
        </w:rPr>
        <w:t xml:space="preserve">was seeking meetings with other </w:t>
      </w:r>
      <w:r w:rsidR="00255F05" w:rsidRPr="00096D3A">
        <w:rPr>
          <w:rFonts w:ascii="Arial" w:hAnsi="Arial"/>
          <w:sz w:val="22"/>
          <w:szCs w:val="22"/>
          <w:shd w:val="clear" w:color="auto" w:fill="FFFFFF"/>
        </w:rPr>
        <w:t>relevant cabi</w:t>
      </w:r>
      <w:r w:rsidR="00E13834" w:rsidRPr="00096D3A">
        <w:rPr>
          <w:rFonts w:ascii="Arial" w:hAnsi="Arial"/>
          <w:sz w:val="22"/>
          <w:szCs w:val="22"/>
          <w:shd w:val="clear" w:color="auto" w:fill="FFFFFF"/>
        </w:rPr>
        <w:t>n</w:t>
      </w:r>
      <w:r w:rsidR="00255F05" w:rsidRPr="00096D3A">
        <w:rPr>
          <w:rFonts w:ascii="Arial" w:hAnsi="Arial"/>
          <w:sz w:val="22"/>
          <w:szCs w:val="22"/>
          <w:shd w:val="clear" w:color="auto" w:fill="FFFFFF"/>
        </w:rPr>
        <w:t>et ministers.</w:t>
      </w:r>
    </w:p>
    <w:p w14:paraId="0BDA7533" w14:textId="77777777" w:rsidR="00E54BED" w:rsidRPr="003724C6" w:rsidRDefault="00392119" w:rsidP="003724C6">
      <w:pPr>
        <w:spacing w:after="120"/>
        <w:ind w:left="851" w:hanging="851"/>
        <w:jc w:val="both"/>
        <w:rPr>
          <w:rFonts w:ascii="Arial" w:hAnsi="Arial" w:cs="Arial"/>
          <w:b/>
        </w:rPr>
      </w:pPr>
      <w:r w:rsidRPr="003724C6">
        <w:rPr>
          <w:rFonts w:ascii="Arial" w:hAnsi="Arial" w:cs="Arial"/>
          <w:b/>
        </w:rPr>
        <w:t>12/79</w:t>
      </w:r>
      <w:r w:rsidRPr="003724C6">
        <w:rPr>
          <w:rFonts w:ascii="Arial" w:hAnsi="Arial" w:cs="Arial"/>
          <w:b/>
        </w:rPr>
        <w:tab/>
        <w:t>Confirmation of Amendments to Statutes and Ordinances</w:t>
      </w:r>
    </w:p>
    <w:p w14:paraId="4C7097CC" w14:textId="56CEDE66" w:rsidR="00AD78DA" w:rsidRPr="003724C6" w:rsidRDefault="00AD78DA" w:rsidP="003724C6">
      <w:pPr>
        <w:spacing w:after="120"/>
        <w:ind w:left="851" w:hanging="851"/>
        <w:jc w:val="both"/>
        <w:rPr>
          <w:rFonts w:ascii="Arial" w:hAnsi="Arial"/>
          <w:sz w:val="22"/>
          <w:szCs w:val="22"/>
        </w:rPr>
      </w:pPr>
      <w:r w:rsidRPr="003724C6">
        <w:rPr>
          <w:rFonts w:ascii="Arial" w:hAnsi="Arial"/>
          <w:sz w:val="22"/>
          <w:szCs w:val="22"/>
        </w:rPr>
        <w:t>79.1</w:t>
      </w:r>
      <w:r w:rsidRPr="003724C6">
        <w:rPr>
          <w:rFonts w:ascii="Arial" w:hAnsi="Arial"/>
          <w:sz w:val="22"/>
          <w:szCs w:val="22"/>
        </w:rPr>
        <w:tab/>
        <w:t>Further to Minute 12/48, to Council</w:t>
      </w:r>
      <w:r w:rsidRPr="003724C6">
        <w:rPr>
          <w:rFonts w:ascii="Arial" w:hAnsi="Arial"/>
          <w:b/>
          <w:sz w:val="22"/>
          <w:szCs w:val="22"/>
        </w:rPr>
        <w:t xml:space="preserve"> CONFIRMED</w:t>
      </w:r>
      <w:r w:rsidRPr="003724C6">
        <w:rPr>
          <w:rFonts w:ascii="Arial" w:hAnsi="Arial"/>
          <w:sz w:val="22"/>
          <w:szCs w:val="22"/>
        </w:rPr>
        <w:t xml:space="preserve"> amendments to the Statute XIV (The Senate).</w:t>
      </w:r>
    </w:p>
    <w:p w14:paraId="167C58EF" w14:textId="77777777" w:rsidR="00AD78DA" w:rsidRPr="003724C6" w:rsidRDefault="00AD78DA" w:rsidP="004140F9">
      <w:pPr>
        <w:ind w:left="851" w:hanging="851"/>
        <w:jc w:val="both"/>
        <w:rPr>
          <w:rFonts w:ascii="Arial" w:eastAsia="SimSun" w:hAnsi="Arial"/>
          <w:sz w:val="22"/>
          <w:szCs w:val="22"/>
        </w:rPr>
      </w:pPr>
      <w:r w:rsidRPr="003724C6">
        <w:rPr>
          <w:rFonts w:ascii="Arial" w:hAnsi="Arial"/>
          <w:bCs/>
          <w:sz w:val="22"/>
          <w:szCs w:val="22"/>
        </w:rPr>
        <w:t>79.2</w:t>
      </w:r>
      <w:r w:rsidRPr="003724C6">
        <w:rPr>
          <w:rFonts w:ascii="Arial" w:hAnsi="Arial"/>
          <w:bCs/>
          <w:sz w:val="22"/>
          <w:szCs w:val="22"/>
        </w:rPr>
        <w:tab/>
        <w:t>Further to Minute 12/49, to Council</w:t>
      </w:r>
      <w:r w:rsidRPr="003724C6">
        <w:rPr>
          <w:rFonts w:ascii="Arial" w:hAnsi="Arial"/>
          <w:b/>
          <w:sz w:val="22"/>
          <w:szCs w:val="22"/>
        </w:rPr>
        <w:t xml:space="preserve"> CONFIRMED </w:t>
      </w:r>
      <w:r w:rsidRPr="003724C6">
        <w:rPr>
          <w:rFonts w:ascii="Arial" w:hAnsi="Arial"/>
          <w:bCs/>
          <w:sz w:val="22"/>
          <w:szCs w:val="22"/>
        </w:rPr>
        <w:t xml:space="preserve">the </w:t>
      </w:r>
      <w:r w:rsidRPr="003724C6">
        <w:rPr>
          <w:rFonts w:ascii="Arial" w:eastAsia="SimSun" w:hAnsi="Arial"/>
          <w:sz w:val="22"/>
          <w:szCs w:val="22"/>
        </w:rPr>
        <w:t>repeal of Ordinance XIII (Academic Year) and amendments to Ordinance XVII (Discipline of Students)</w:t>
      </w:r>
    </w:p>
    <w:p w14:paraId="4E19EE6D" w14:textId="77777777" w:rsidR="00392119" w:rsidRPr="003724C6" w:rsidRDefault="00392119" w:rsidP="003724C6">
      <w:pPr>
        <w:spacing w:after="120"/>
        <w:ind w:left="851" w:hanging="851"/>
        <w:jc w:val="both"/>
        <w:rPr>
          <w:rFonts w:ascii="Arial" w:hAnsi="Arial"/>
          <w:b/>
        </w:rPr>
      </w:pPr>
      <w:r w:rsidRPr="003724C6">
        <w:rPr>
          <w:rFonts w:ascii="Arial" w:hAnsi="Arial"/>
          <w:b/>
        </w:rPr>
        <w:t>12/80</w:t>
      </w:r>
      <w:r w:rsidRPr="003724C6">
        <w:rPr>
          <w:rFonts w:ascii="Arial" w:hAnsi="Arial"/>
          <w:b/>
        </w:rPr>
        <w:tab/>
        <w:t>Amendments to Ordinances</w:t>
      </w:r>
    </w:p>
    <w:p w14:paraId="53DCA702" w14:textId="77777777" w:rsidR="00AD78DA" w:rsidRPr="003724C6" w:rsidRDefault="00AD78DA" w:rsidP="003724C6">
      <w:pPr>
        <w:spacing w:after="120"/>
        <w:ind w:left="851" w:hanging="851"/>
        <w:jc w:val="both"/>
        <w:rPr>
          <w:rFonts w:ascii="Arial" w:hAnsi="Arial"/>
          <w:sz w:val="22"/>
          <w:szCs w:val="22"/>
        </w:rPr>
      </w:pPr>
      <w:r w:rsidRPr="003724C6">
        <w:rPr>
          <w:rFonts w:ascii="Arial" w:hAnsi="Arial"/>
        </w:rPr>
        <w:tab/>
      </w:r>
      <w:r w:rsidRPr="003724C6">
        <w:rPr>
          <w:rFonts w:ascii="Arial" w:hAnsi="Arial"/>
          <w:sz w:val="22"/>
          <w:szCs w:val="22"/>
        </w:rPr>
        <w:t xml:space="preserve">On the recommendation of Estates Management Committee, Council </w:t>
      </w:r>
      <w:r w:rsidRPr="00600A5E">
        <w:rPr>
          <w:rFonts w:ascii="Arial" w:hAnsi="Arial"/>
          <w:b/>
          <w:bCs/>
          <w:sz w:val="22"/>
          <w:szCs w:val="22"/>
        </w:rPr>
        <w:t>APPROVE</w:t>
      </w:r>
      <w:r w:rsidRPr="00600A5E">
        <w:rPr>
          <w:rFonts w:ascii="Arial" w:eastAsia="SimSun" w:hAnsi="Arial"/>
          <w:b/>
          <w:bCs/>
          <w:sz w:val="22"/>
          <w:szCs w:val="22"/>
        </w:rPr>
        <w:t>D</w:t>
      </w:r>
      <w:r w:rsidRPr="003724C6">
        <w:rPr>
          <w:rFonts w:ascii="Arial" w:hAnsi="Arial"/>
          <w:sz w:val="22"/>
          <w:szCs w:val="22"/>
        </w:rPr>
        <w:t xml:space="preserve"> amendments to Ordinance XXIII (Traffic and Parking in the University).</w:t>
      </w:r>
    </w:p>
    <w:p w14:paraId="72D96332" w14:textId="0189B582" w:rsidR="002A2DED" w:rsidRPr="003724C6" w:rsidRDefault="002A2DED" w:rsidP="004140F9">
      <w:pPr>
        <w:pStyle w:val="BodyText"/>
        <w:tabs>
          <w:tab w:val="left" w:pos="360"/>
          <w:tab w:val="left" w:pos="851"/>
          <w:tab w:val="left" w:pos="8910"/>
        </w:tabs>
        <w:spacing w:after="240"/>
        <w:jc w:val="both"/>
        <w:rPr>
          <w:bCs/>
          <w:lang w:eastAsia="zh-CN"/>
        </w:rPr>
      </w:pPr>
      <w:r w:rsidRPr="003724C6">
        <w:rPr>
          <w:szCs w:val="22"/>
        </w:rPr>
        <w:tab/>
      </w:r>
      <w:r w:rsidRPr="003724C6">
        <w:rPr>
          <w:bCs/>
        </w:rPr>
        <w:tab/>
        <w:t>COUN12-P</w:t>
      </w:r>
      <w:r w:rsidRPr="003724C6">
        <w:rPr>
          <w:bCs/>
          <w:lang w:eastAsia="zh-CN"/>
        </w:rPr>
        <w:t>112</w:t>
      </w:r>
    </w:p>
    <w:p w14:paraId="52FFE8A5" w14:textId="77777777" w:rsidR="00392119" w:rsidRPr="003724C6" w:rsidRDefault="00392119" w:rsidP="003724C6">
      <w:pPr>
        <w:spacing w:after="120"/>
        <w:ind w:left="851" w:hanging="851"/>
        <w:jc w:val="both"/>
        <w:rPr>
          <w:rFonts w:ascii="Arial" w:hAnsi="Arial"/>
          <w:b/>
        </w:rPr>
      </w:pPr>
      <w:r w:rsidRPr="003724C6">
        <w:rPr>
          <w:rFonts w:ascii="Arial" w:hAnsi="Arial"/>
          <w:b/>
        </w:rPr>
        <w:t>12/81</w:t>
      </w:r>
      <w:r w:rsidRPr="003724C6">
        <w:rPr>
          <w:rFonts w:ascii="Arial" w:hAnsi="Arial"/>
          <w:b/>
        </w:rPr>
        <w:tab/>
        <w:t>Risk Management</w:t>
      </w:r>
    </w:p>
    <w:p w14:paraId="3E8CD184" w14:textId="77777777" w:rsidR="00AD78DA" w:rsidRPr="003724C6" w:rsidRDefault="00F75FE3" w:rsidP="003724C6">
      <w:pPr>
        <w:spacing w:after="120"/>
        <w:ind w:left="851" w:hanging="851"/>
        <w:jc w:val="both"/>
        <w:rPr>
          <w:rFonts w:ascii="Arial" w:hAnsi="Arial"/>
          <w:b/>
          <w:sz w:val="22"/>
          <w:szCs w:val="22"/>
        </w:rPr>
      </w:pPr>
      <w:r w:rsidRPr="003724C6">
        <w:rPr>
          <w:rFonts w:ascii="Arial" w:hAnsi="Arial"/>
          <w:b/>
          <w:sz w:val="22"/>
          <w:szCs w:val="22"/>
        </w:rPr>
        <w:tab/>
      </w:r>
      <w:r w:rsidRPr="003724C6">
        <w:rPr>
          <w:rFonts w:ascii="Arial" w:hAnsi="Arial"/>
          <w:sz w:val="22"/>
          <w:szCs w:val="22"/>
        </w:rPr>
        <w:t>Council</w:t>
      </w:r>
      <w:r w:rsidRPr="003724C6">
        <w:rPr>
          <w:rFonts w:ascii="Arial" w:hAnsi="Arial"/>
          <w:b/>
          <w:sz w:val="22"/>
          <w:szCs w:val="22"/>
        </w:rPr>
        <w:t xml:space="preserve"> RECEIVED </w:t>
      </w:r>
      <w:r w:rsidRPr="003724C6">
        <w:rPr>
          <w:rFonts w:ascii="Arial" w:hAnsi="Arial"/>
          <w:sz w:val="22"/>
          <w:szCs w:val="22"/>
        </w:rPr>
        <w:t>a copy of HEFCE’s Assessment of Institutional Risk.</w:t>
      </w:r>
    </w:p>
    <w:p w14:paraId="26B1C679" w14:textId="653F6915" w:rsidR="002A2DED" w:rsidRPr="003724C6" w:rsidRDefault="002A2DED" w:rsidP="004140F9">
      <w:pPr>
        <w:pStyle w:val="BodyText"/>
        <w:tabs>
          <w:tab w:val="left" w:pos="360"/>
          <w:tab w:val="left" w:pos="851"/>
          <w:tab w:val="left" w:pos="8910"/>
        </w:tabs>
        <w:spacing w:after="240"/>
        <w:jc w:val="both"/>
        <w:rPr>
          <w:bCs/>
          <w:lang w:eastAsia="zh-CN"/>
        </w:rPr>
      </w:pPr>
      <w:r w:rsidRPr="003724C6">
        <w:rPr>
          <w:szCs w:val="22"/>
        </w:rPr>
        <w:tab/>
      </w:r>
      <w:r w:rsidRPr="003724C6">
        <w:rPr>
          <w:bCs/>
        </w:rPr>
        <w:tab/>
        <w:t>COUN12-P</w:t>
      </w:r>
      <w:r w:rsidRPr="003724C6">
        <w:rPr>
          <w:bCs/>
          <w:lang w:eastAsia="zh-CN"/>
        </w:rPr>
        <w:t>113</w:t>
      </w:r>
    </w:p>
    <w:p w14:paraId="3B4E8B0C" w14:textId="77777777" w:rsidR="00392119" w:rsidRPr="003724C6" w:rsidRDefault="00392119" w:rsidP="003724C6">
      <w:pPr>
        <w:spacing w:after="120"/>
        <w:ind w:left="851" w:hanging="851"/>
        <w:jc w:val="both"/>
        <w:rPr>
          <w:rFonts w:ascii="Arial" w:hAnsi="Arial"/>
          <w:b/>
        </w:rPr>
      </w:pPr>
      <w:r w:rsidRPr="003724C6">
        <w:rPr>
          <w:rFonts w:ascii="Arial" w:hAnsi="Arial"/>
          <w:b/>
        </w:rPr>
        <w:t>12/82</w:t>
      </w:r>
      <w:r w:rsidRPr="003724C6">
        <w:rPr>
          <w:rFonts w:ascii="Arial" w:hAnsi="Arial"/>
          <w:b/>
        </w:rPr>
        <w:tab/>
        <w:t>Professional HE Services Limited</w:t>
      </w:r>
    </w:p>
    <w:p w14:paraId="4F3919E2" w14:textId="77777777" w:rsidR="00AD78DA" w:rsidRPr="003724C6" w:rsidRDefault="00F75FE3" w:rsidP="003724C6">
      <w:pPr>
        <w:spacing w:after="120"/>
        <w:ind w:left="851" w:hanging="851"/>
        <w:jc w:val="both"/>
        <w:rPr>
          <w:rFonts w:ascii="Arial" w:hAnsi="Arial"/>
          <w:sz w:val="22"/>
          <w:szCs w:val="22"/>
        </w:rPr>
      </w:pPr>
      <w:r w:rsidRPr="003724C6">
        <w:rPr>
          <w:rFonts w:ascii="Arial" w:hAnsi="Arial"/>
          <w:b/>
          <w:sz w:val="22"/>
          <w:szCs w:val="22"/>
        </w:rPr>
        <w:tab/>
      </w:r>
      <w:r w:rsidRPr="003724C6">
        <w:rPr>
          <w:rFonts w:ascii="Arial" w:hAnsi="Arial"/>
          <w:sz w:val="22"/>
          <w:szCs w:val="22"/>
        </w:rPr>
        <w:t>Council</w:t>
      </w:r>
      <w:r w:rsidRPr="003724C6">
        <w:rPr>
          <w:rFonts w:ascii="Arial" w:hAnsi="Arial"/>
          <w:b/>
          <w:sz w:val="22"/>
          <w:szCs w:val="22"/>
        </w:rPr>
        <w:t xml:space="preserve"> NOTED </w:t>
      </w:r>
      <w:r w:rsidRPr="003724C6">
        <w:rPr>
          <w:rFonts w:ascii="Arial" w:hAnsi="Arial"/>
          <w:sz w:val="22"/>
          <w:szCs w:val="22"/>
        </w:rPr>
        <w:t>a paper detailing the University’s participation in a new Company Limited By Guarantee, “Professional HE Services Limited”, incorporating the activities of the British University Finance Directors’ Group (BUFDG).</w:t>
      </w:r>
    </w:p>
    <w:p w14:paraId="56C9CE41" w14:textId="1FFDF00C" w:rsidR="002A2DED" w:rsidRPr="003724C6" w:rsidRDefault="002A2DED" w:rsidP="004140F9">
      <w:pPr>
        <w:pStyle w:val="BodyText"/>
        <w:tabs>
          <w:tab w:val="left" w:pos="360"/>
          <w:tab w:val="left" w:pos="851"/>
          <w:tab w:val="left" w:pos="8910"/>
        </w:tabs>
        <w:spacing w:after="240"/>
        <w:jc w:val="both"/>
        <w:rPr>
          <w:bCs/>
          <w:lang w:eastAsia="zh-CN"/>
        </w:rPr>
      </w:pPr>
      <w:r w:rsidRPr="003724C6">
        <w:rPr>
          <w:szCs w:val="22"/>
        </w:rPr>
        <w:tab/>
      </w:r>
      <w:r w:rsidRPr="003724C6">
        <w:rPr>
          <w:bCs/>
        </w:rPr>
        <w:tab/>
        <w:t>COUN12-P</w:t>
      </w:r>
      <w:r w:rsidRPr="003724C6">
        <w:rPr>
          <w:bCs/>
          <w:lang w:eastAsia="zh-CN"/>
        </w:rPr>
        <w:t>114</w:t>
      </w:r>
    </w:p>
    <w:p w14:paraId="5CA2DABA" w14:textId="77777777" w:rsidR="00392119" w:rsidRPr="003724C6" w:rsidRDefault="00392119" w:rsidP="003724C6">
      <w:pPr>
        <w:keepNext/>
        <w:spacing w:after="120"/>
        <w:ind w:left="851" w:hanging="851"/>
        <w:jc w:val="both"/>
        <w:rPr>
          <w:rFonts w:ascii="Arial" w:hAnsi="Arial"/>
          <w:b/>
        </w:rPr>
      </w:pPr>
      <w:r w:rsidRPr="003724C6">
        <w:rPr>
          <w:rFonts w:ascii="Arial" w:hAnsi="Arial"/>
          <w:b/>
        </w:rPr>
        <w:lastRenderedPageBreak/>
        <w:t>12/83</w:t>
      </w:r>
      <w:r w:rsidRPr="003724C6">
        <w:rPr>
          <w:rFonts w:ascii="Arial" w:hAnsi="Arial"/>
          <w:b/>
        </w:rPr>
        <w:tab/>
        <w:t>Membership of Council Committees</w:t>
      </w:r>
    </w:p>
    <w:p w14:paraId="6EADF36D" w14:textId="77777777" w:rsidR="00AD78DA" w:rsidRPr="003724C6" w:rsidRDefault="00F75FE3" w:rsidP="003724C6">
      <w:pPr>
        <w:keepNext/>
        <w:spacing w:after="120"/>
        <w:ind w:left="851" w:hanging="851"/>
        <w:jc w:val="both"/>
        <w:rPr>
          <w:rFonts w:ascii="Arial" w:hAnsi="Arial"/>
          <w:sz w:val="22"/>
          <w:szCs w:val="22"/>
        </w:rPr>
      </w:pPr>
      <w:r w:rsidRPr="003724C6">
        <w:rPr>
          <w:rFonts w:ascii="Arial" w:hAnsi="Arial"/>
          <w:b/>
          <w:sz w:val="22"/>
          <w:szCs w:val="22"/>
        </w:rPr>
        <w:tab/>
      </w:r>
      <w:r w:rsidRPr="003724C6">
        <w:rPr>
          <w:rFonts w:ascii="Arial" w:hAnsi="Arial"/>
          <w:sz w:val="22"/>
          <w:szCs w:val="22"/>
        </w:rPr>
        <w:t>Council</w:t>
      </w:r>
      <w:r w:rsidRPr="003724C6">
        <w:rPr>
          <w:rFonts w:ascii="Arial" w:hAnsi="Arial"/>
          <w:b/>
          <w:sz w:val="22"/>
          <w:szCs w:val="22"/>
        </w:rPr>
        <w:t xml:space="preserve"> NOTED </w:t>
      </w:r>
      <w:r w:rsidRPr="003724C6">
        <w:rPr>
          <w:rFonts w:ascii="Arial" w:hAnsi="Arial"/>
          <w:sz w:val="22"/>
          <w:szCs w:val="22"/>
        </w:rPr>
        <w:t>appointments to vacancies on Council Committees and Joint Committees with Senate.</w:t>
      </w:r>
    </w:p>
    <w:p w14:paraId="5272D09B" w14:textId="0106610D" w:rsidR="002A2DED" w:rsidRPr="003724C6" w:rsidRDefault="002A2DED" w:rsidP="004140F9">
      <w:pPr>
        <w:pStyle w:val="BodyText"/>
        <w:tabs>
          <w:tab w:val="left" w:pos="360"/>
          <w:tab w:val="left" w:pos="851"/>
          <w:tab w:val="left" w:pos="8910"/>
        </w:tabs>
        <w:spacing w:after="240"/>
        <w:jc w:val="both"/>
        <w:rPr>
          <w:bCs/>
          <w:lang w:eastAsia="zh-CN"/>
        </w:rPr>
      </w:pPr>
      <w:r w:rsidRPr="003724C6">
        <w:rPr>
          <w:szCs w:val="22"/>
        </w:rPr>
        <w:tab/>
      </w:r>
      <w:r w:rsidRPr="003724C6">
        <w:rPr>
          <w:bCs/>
        </w:rPr>
        <w:tab/>
        <w:t>COUN12-P</w:t>
      </w:r>
      <w:r w:rsidRPr="003724C6">
        <w:rPr>
          <w:bCs/>
          <w:lang w:eastAsia="zh-CN"/>
        </w:rPr>
        <w:t>115</w:t>
      </w:r>
    </w:p>
    <w:p w14:paraId="22607EFB" w14:textId="4E5F7215" w:rsidR="00392119" w:rsidRPr="003724C6" w:rsidRDefault="00392119" w:rsidP="003724C6">
      <w:pPr>
        <w:tabs>
          <w:tab w:val="left" w:pos="851"/>
        </w:tabs>
        <w:spacing w:after="120"/>
        <w:jc w:val="both"/>
        <w:rPr>
          <w:rFonts w:ascii="Arial" w:hAnsi="Arial"/>
          <w:b/>
        </w:rPr>
      </w:pPr>
      <w:r w:rsidRPr="003724C6">
        <w:rPr>
          <w:rFonts w:ascii="Arial" w:hAnsi="Arial"/>
          <w:b/>
        </w:rPr>
        <w:t>12/84</w:t>
      </w:r>
      <w:r w:rsidRPr="003724C6">
        <w:rPr>
          <w:rFonts w:ascii="Arial" w:hAnsi="Arial"/>
          <w:b/>
        </w:rPr>
        <w:tab/>
        <w:t>Graduation Ceremonies 2012/13</w:t>
      </w:r>
    </w:p>
    <w:p w14:paraId="6AF429B0" w14:textId="77777777" w:rsidR="00F75FE3" w:rsidRPr="003724C6" w:rsidRDefault="00F75FE3" w:rsidP="003724C6">
      <w:pPr>
        <w:spacing w:after="120"/>
        <w:ind w:left="851"/>
        <w:jc w:val="both"/>
        <w:rPr>
          <w:rFonts w:ascii="Arial" w:hAnsi="Arial"/>
          <w:sz w:val="22"/>
          <w:szCs w:val="22"/>
        </w:rPr>
      </w:pPr>
      <w:r w:rsidRPr="003724C6">
        <w:rPr>
          <w:rFonts w:ascii="Arial" w:hAnsi="Arial"/>
          <w:sz w:val="22"/>
          <w:szCs w:val="22"/>
        </w:rPr>
        <w:t xml:space="preserve">Council </w:t>
      </w:r>
      <w:r w:rsidRPr="003724C6">
        <w:rPr>
          <w:rFonts w:ascii="Arial" w:hAnsi="Arial"/>
          <w:b/>
          <w:bCs/>
          <w:sz w:val="22"/>
          <w:szCs w:val="22"/>
        </w:rPr>
        <w:t>NOTED</w:t>
      </w:r>
      <w:r w:rsidRPr="003724C6">
        <w:rPr>
          <w:rFonts w:ascii="Arial" w:hAnsi="Arial"/>
          <w:sz w:val="22"/>
          <w:szCs w:val="22"/>
        </w:rPr>
        <w:t xml:space="preserve"> the dates of Graduation Ceremonies to be held in the academic year 2012/13 as follows:</w:t>
      </w:r>
    </w:p>
    <w:p w14:paraId="33F04238" w14:textId="77777777" w:rsidR="00F75FE3" w:rsidRPr="003724C6" w:rsidRDefault="00F75FE3" w:rsidP="003724C6">
      <w:pPr>
        <w:spacing w:after="120"/>
        <w:ind w:left="851"/>
        <w:jc w:val="both"/>
        <w:rPr>
          <w:rFonts w:ascii="Arial" w:hAnsi="Arial"/>
          <w:sz w:val="22"/>
          <w:szCs w:val="22"/>
        </w:rPr>
      </w:pPr>
      <w:r w:rsidRPr="003724C6">
        <w:rPr>
          <w:rFonts w:ascii="Arial" w:hAnsi="Arial"/>
          <w:sz w:val="22"/>
          <w:szCs w:val="22"/>
        </w:rPr>
        <w:t>Monday 17 December 2012.</w:t>
      </w:r>
    </w:p>
    <w:p w14:paraId="23292CCC" w14:textId="77777777" w:rsidR="00AD78DA" w:rsidRPr="003724C6" w:rsidRDefault="00F75FE3" w:rsidP="004140F9">
      <w:pPr>
        <w:ind w:left="851"/>
        <w:jc w:val="both"/>
        <w:rPr>
          <w:rFonts w:ascii="Arial" w:hAnsi="Arial"/>
          <w:sz w:val="22"/>
          <w:szCs w:val="22"/>
        </w:rPr>
      </w:pPr>
      <w:r w:rsidRPr="003724C6">
        <w:rPr>
          <w:rFonts w:ascii="Arial" w:hAnsi="Arial"/>
          <w:sz w:val="22"/>
          <w:szCs w:val="22"/>
        </w:rPr>
        <w:t>Tuesday 16 July, Wednesday 17 July, Thursday 18 July and Friday 19 July 2013.</w:t>
      </w:r>
    </w:p>
    <w:p w14:paraId="7DA84866" w14:textId="77777777" w:rsidR="00392119" w:rsidRPr="003724C6" w:rsidRDefault="00392119" w:rsidP="003724C6">
      <w:pPr>
        <w:tabs>
          <w:tab w:val="left" w:pos="851"/>
        </w:tabs>
        <w:spacing w:after="120"/>
        <w:jc w:val="both"/>
        <w:rPr>
          <w:rFonts w:ascii="Arial" w:hAnsi="Arial"/>
          <w:b/>
        </w:rPr>
      </w:pPr>
      <w:r w:rsidRPr="003724C6">
        <w:rPr>
          <w:rFonts w:ascii="Arial" w:hAnsi="Arial"/>
          <w:b/>
        </w:rPr>
        <w:t>12/85</w:t>
      </w:r>
      <w:r w:rsidRPr="003724C6">
        <w:rPr>
          <w:rFonts w:ascii="Arial" w:hAnsi="Arial"/>
          <w:b/>
        </w:rPr>
        <w:tab/>
        <w:t>Reports of Committees</w:t>
      </w:r>
    </w:p>
    <w:p w14:paraId="3BEE7D65" w14:textId="3A9297A7" w:rsidR="00392119" w:rsidRPr="003724C6" w:rsidRDefault="00392119" w:rsidP="003724C6">
      <w:pPr>
        <w:spacing w:after="120"/>
        <w:ind w:left="851"/>
        <w:jc w:val="both"/>
        <w:rPr>
          <w:rFonts w:ascii="Arial" w:hAnsi="Arial"/>
          <w:sz w:val="22"/>
          <w:szCs w:val="22"/>
        </w:rPr>
      </w:pPr>
      <w:r w:rsidRPr="003724C6">
        <w:rPr>
          <w:rFonts w:ascii="Arial" w:hAnsi="Arial"/>
          <w:sz w:val="22"/>
          <w:szCs w:val="22"/>
        </w:rPr>
        <w:t xml:space="preserve">Council </w:t>
      </w:r>
      <w:r w:rsidRPr="003724C6">
        <w:rPr>
          <w:rFonts w:ascii="Arial" w:hAnsi="Arial"/>
          <w:b/>
          <w:sz w:val="22"/>
          <w:szCs w:val="22"/>
        </w:rPr>
        <w:t>RECEIVED</w:t>
      </w:r>
      <w:r w:rsidRPr="003724C6">
        <w:rPr>
          <w:rFonts w:ascii="Arial" w:hAnsi="Arial"/>
          <w:sz w:val="22"/>
          <w:szCs w:val="22"/>
        </w:rPr>
        <w:t xml:space="preserve"> reports from the following Committees:</w:t>
      </w:r>
    </w:p>
    <w:p w14:paraId="474D6DC6" w14:textId="77777777" w:rsidR="00F75FE3" w:rsidRPr="003724C6" w:rsidRDefault="00F75FE3" w:rsidP="003724C6">
      <w:pPr>
        <w:spacing w:after="120"/>
        <w:ind w:left="851"/>
        <w:jc w:val="both"/>
        <w:rPr>
          <w:rFonts w:ascii="Arial" w:hAnsi="Arial"/>
          <w:sz w:val="22"/>
          <w:szCs w:val="22"/>
        </w:rPr>
      </w:pPr>
      <w:r w:rsidRPr="003724C6">
        <w:rPr>
          <w:rFonts w:ascii="Arial" w:hAnsi="Arial"/>
          <w:sz w:val="22"/>
          <w:szCs w:val="22"/>
        </w:rPr>
        <w:t>85.1</w:t>
      </w:r>
      <w:r w:rsidRPr="003724C6">
        <w:rPr>
          <w:rFonts w:ascii="Arial" w:hAnsi="Arial"/>
          <w:sz w:val="22"/>
          <w:szCs w:val="22"/>
        </w:rPr>
        <w:tab/>
        <w:t xml:space="preserve">Enterprise Committee – 7 September 2012 [COUN12-P116] </w:t>
      </w:r>
    </w:p>
    <w:p w14:paraId="007915DB" w14:textId="77777777" w:rsidR="00F75FE3" w:rsidRPr="003724C6" w:rsidRDefault="00F75FE3" w:rsidP="003724C6">
      <w:pPr>
        <w:spacing w:after="120"/>
        <w:ind w:left="851"/>
        <w:jc w:val="both"/>
        <w:rPr>
          <w:rFonts w:ascii="Arial" w:hAnsi="Arial"/>
          <w:sz w:val="22"/>
          <w:szCs w:val="22"/>
        </w:rPr>
      </w:pPr>
      <w:r w:rsidRPr="003724C6">
        <w:rPr>
          <w:rFonts w:ascii="Arial" w:hAnsi="Arial"/>
          <w:sz w:val="22"/>
          <w:szCs w:val="22"/>
        </w:rPr>
        <w:t>85.2</w:t>
      </w:r>
      <w:r w:rsidRPr="003724C6">
        <w:rPr>
          <w:rFonts w:ascii="Arial" w:hAnsi="Arial"/>
          <w:sz w:val="22"/>
          <w:szCs w:val="22"/>
        </w:rPr>
        <w:tab/>
        <w:t xml:space="preserve">Ethics Committee – 18 June 2012 [COUN12-P117] </w:t>
      </w:r>
    </w:p>
    <w:p w14:paraId="40482CA1" w14:textId="77777777" w:rsidR="00392119" w:rsidRPr="003724C6" w:rsidRDefault="00F75FE3" w:rsidP="003724C6">
      <w:pPr>
        <w:ind w:left="1436" w:hanging="585"/>
        <w:jc w:val="both"/>
        <w:rPr>
          <w:rFonts w:ascii="Arial" w:hAnsi="Arial"/>
          <w:sz w:val="22"/>
          <w:szCs w:val="22"/>
        </w:rPr>
      </w:pPr>
      <w:r w:rsidRPr="003724C6">
        <w:rPr>
          <w:rFonts w:ascii="Arial" w:hAnsi="Arial"/>
          <w:sz w:val="22"/>
          <w:szCs w:val="22"/>
        </w:rPr>
        <w:t>85.3</w:t>
      </w:r>
      <w:r w:rsidRPr="003724C6">
        <w:rPr>
          <w:rFonts w:ascii="Arial" w:hAnsi="Arial"/>
          <w:sz w:val="22"/>
          <w:szCs w:val="22"/>
        </w:rPr>
        <w:tab/>
        <w:t>Research Performance Monitoring Committee – 12 June, 10 July and 11 September 2012 [COUN12-P118]</w:t>
      </w:r>
    </w:p>
    <w:p w14:paraId="2BE4ED90" w14:textId="77777777" w:rsidR="004E16F5" w:rsidRPr="003724C6" w:rsidRDefault="002E68CB" w:rsidP="003724C6">
      <w:pPr>
        <w:spacing w:after="120"/>
        <w:jc w:val="both"/>
        <w:rPr>
          <w:rFonts w:ascii="Arial" w:hAnsi="Arial"/>
          <w:b/>
        </w:rPr>
      </w:pPr>
      <w:r w:rsidRPr="003724C6">
        <w:rPr>
          <w:rFonts w:ascii="Arial" w:hAnsi="Arial"/>
          <w:b/>
        </w:rPr>
        <w:t>1</w:t>
      </w:r>
      <w:r w:rsidR="001B08E7" w:rsidRPr="003724C6">
        <w:rPr>
          <w:rFonts w:ascii="Arial" w:hAnsi="Arial"/>
          <w:b/>
        </w:rPr>
        <w:t>2</w:t>
      </w:r>
      <w:r w:rsidRPr="003724C6">
        <w:rPr>
          <w:rFonts w:ascii="Arial" w:hAnsi="Arial"/>
          <w:b/>
        </w:rPr>
        <w:t>/</w:t>
      </w:r>
      <w:r w:rsidR="00392119" w:rsidRPr="003724C6">
        <w:rPr>
          <w:rFonts w:ascii="Arial" w:hAnsi="Arial"/>
          <w:b/>
        </w:rPr>
        <w:t>86</w:t>
      </w:r>
      <w:r w:rsidR="004E16F5" w:rsidRPr="003724C6">
        <w:rPr>
          <w:rFonts w:ascii="Arial" w:hAnsi="Arial"/>
          <w:b/>
        </w:rPr>
        <w:tab/>
        <w:t>Date of Next Meeting</w:t>
      </w:r>
    </w:p>
    <w:p w14:paraId="087A80C9" w14:textId="77777777" w:rsidR="004E16F5" w:rsidRPr="003724C6" w:rsidRDefault="00C32CAE" w:rsidP="004140F9">
      <w:pPr>
        <w:jc w:val="both"/>
        <w:rPr>
          <w:rFonts w:ascii="Arial" w:hAnsi="Arial"/>
          <w:b/>
          <w:sz w:val="22"/>
          <w:szCs w:val="22"/>
        </w:rPr>
      </w:pPr>
      <w:r w:rsidRPr="003724C6">
        <w:rPr>
          <w:rFonts w:ascii="Arial" w:hAnsi="Arial"/>
          <w:bCs/>
          <w:sz w:val="22"/>
          <w:szCs w:val="22"/>
        </w:rPr>
        <w:t>Friday</w:t>
      </w:r>
      <w:r w:rsidR="004E16F5" w:rsidRPr="003724C6">
        <w:rPr>
          <w:rFonts w:ascii="Arial" w:hAnsi="Arial"/>
          <w:bCs/>
          <w:sz w:val="22"/>
          <w:szCs w:val="22"/>
        </w:rPr>
        <w:t>,</w:t>
      </w:r>
      <w:r w:rsidR="002A4D5A" w:rsidRPr="003724C6">
        <w:rPr>
          <w:rFonts w:ascii="Arial" w:hAnsi="Arial"/>
          <w:bCs/>
          <w:sz w:val="22"/>
          <w:szCs w:val="22"/>
        </w:rPr>
        <w:t xml:space="preserve"> 16</w:t>
      </w:r>
      <w:r w:rsidR="002A4D5A" w:rsidRPr="003724C6">
        <w:rPr>
          <w:rFonts w:ascii="Arial" w:hAnsi="Arial"/>
          <w:sz w:val="22"/>
          <w:szCs w:val="22"/>
        </w:rPr>
        <w:t xml:space="preserve"> November 2012 (9.30 am) </w:t>
      </w:r>
      <w:r w:rsidR="004E16F5" w:rsidRPr="003724C6">
        <w:rPr>
          <w:rFonts w:ascii="Arial" w:hAnsi="Arial"/>
          <w:b/>
          <w:sz w:val="22"/>
          <w:szCs w:val="22"/>
        </w:rPr>
        <w:t xml:space="preserve"> </w:t>
      </w:r>
    </w:p>
    <w:p w14:paraId="5EAB5FD5" w14:textId="77777777" w:rsidR="000530E7" w:rsidRPr="003724C6" w:rsidRDefault="000530E7" w:rsidP="00591830">
      <w:pPr>
        <w:tabs>
          <w:tab w:val="left" w:pos="8910"/>
        </w:tabs>
        <w:spacing w:after="105" w:line="240" w:lineRule="atLeast"/>
        <w:rPr>
          <w:rFonts w:ascii="Arial" w:hAnsi="Arial" w:cs="Arial"/>
          <w:b/>
          <w:sz w:val="22"/>
          <w:szCs w:val="22"/>
          <w:u w:val="single"/>
        </w:rPr>
      </w:pPr>
      <w:r w:rsidRPr="003724C6">
        <w:rPr>
          <w:rFonts w:ascii="Arial" w:hAnsi="Arial" w:cs="Arial"/>
          <w:b/>
          <w:sz w:val="22"/>
          <w:szCs w:val="22"/>
          <w:u w:val="single"/>
        </w:rPr>
        <w:tab/>
      </w:r>
    </w:p>
    <w:p w14:paraId="6F884CC9" w14:textId="519FFAED" w:rsidR="000530E7" w:rsidRPr="003724C6" w:rsidRDefault="000530E7" w:rsidP="00591830">
      <w:pPr>
        <w:pStyle w:val="BodyText3"/>
        <w:spacing w:after="0" w:line="240" w:lineRule="atLeast"/>
        <w:rPr>
          <w:sz w:val="16"/>
          <w:szCs w:val="16"/>
        </w:rPr>
      </w:pPr>
      <w:r w:rsidRPr="003724C6">
        <w:rPr>
          <w:sz w:val="16"/>
          <w:szCs w:val="16"/>
        </w:rPr>
        <w:t>Au</w:t>
      </w:r>
      <w:r w:rsidR="006F40A1" w:rsidRPr="003724C6">
        <w:rPr>
          <w:sz w:val="16"/>
          <w:szCs w:val="16"/>
        </w:rPr>
        <w:t>thor –</w:t>
      </w:r>
      <w:r w:rsidR="002A4D5A" w:rsidRPr="003724C6">
        <w:rPr>
          <w:sz w:val="16"/>
          <w:szCs w:val="16"/>
        </w:rPr>
        <w:t xml:space="preserve"> Mark Hollingsworth</w:t>
      </w:r>
      <w:r w:rsidR="003724C6">
        <w:rPr>
          <w:sz w:val="16"/>
          <w:szCs w:val="16"/>
        </w:rPr>
        <w:t>/Miranda Routledge</w:t>
      </w:r>
      <w:r w:rsidR="00BF7848">
        <w:rPr>
          <w:sz w:val="16"/>
          <w:szCs w:val="16"/>
        </w:rPr>
        <w:t>/Jennifer Nutkins</w:t>
      </w:r>
      <w:r w:rsidR="006F40A1" w:rsidRPr="003724C6">
        <w:rPr>
          <w:sz w:val="16"/>
          <w:szCs w:val="16"/>
        </w:rPr>
        <w:br/>
        <w:t>Date –</w:t>
      </w:r>
      <w:r w:rsidR="00076056" w:rsidRPr="003724C6">
        <w:rPr>
          <w:sz w:val="16"/>
          <w:szCs w:val="16"/>
        </w:rPr>
        <w:t xml:space="preserve"> </w:t>
      </w:r>
      <w:r w:rsidR="002A4D5A" w:rsidRPr="003724C6">
        <w:rPr>
          <w:sz w:val="16"/>
          <w:szCs w:val="16"/>
        </w:rPr>
        <w:t>October</w:t>
      </w:r>
      <w:r w:rsidR="00BD4852" w:rsidRPr="003724C6">
        <w:rPr>
          <w:sz w:val="16"/>
          <w:szCs w:val="16"/>
        </w:rPr>
        <w:t xml:space="preserve"> </w:t>
      </w:r>
      <w:r w:rsidR="004C2AB6" w:rsidRPr="003724C6">
        <w:rPr>
          <w:sz w:val="16"/>
          <w:szCs w:val="16"/>
        </w:rPr>
        <w:t>2012</w:t>
      </w:r>
      <w:r w:rsidRPr="003724C6">
        <w:rPr>
          <w:sz w:val="16"/>
          <w:szCs w:val="16"/>
        </w:rPr>
        <w:br/>
        <w:t>Copyright (c) Loughborough University.  All rights reserved.</w:t>
      </w:r>
    </w:p>
    <w:sectPr w:rsidR="000530E7" w:rsidRPr="003724C6">
      <w:footerReference w:type="even" r:id="rId10"/>
      <w:footerReference w:type="default" r:id="rId11"/>
      <w:pgSz w:w="11906" w:h="16838" w:code="9"/>
      <w:pgMar w:top="1304" w:right="1304" w:bottom="1304" w:left="1304" w:header="720" w:footer="33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0431B" w14:textId="77777777" w:rsidR="009F4ACE" w:rsidRDefault="009F4ACE">
      <w:r>
        <w:separator/>
      </w:r>
    </w:p>
  </w:endnote>
  <w:endnote w:type="continuationSeparator" w:id="0">
    <w:p w14:paraId="28031550" w14:textId="77777777" w:rsidR="009F4ACE" w:rsidRDefault="009F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2186D" w14:textId="77777777" w:rsidR="009F4ACE" w:rsidRDefault="009F4A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45FF9F2" w14:textId="77777777" w:rsidR="009F4ACE" w:rsidRDefault="009F4A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4DE8D" w14:textId="77777777" w:rsidR="009F4ACE" w:rsidRDefault="009F4A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6B4B">
      <w:rPr>
        <w:rStyle w:val="PageNumber"/>
        <w:noProof/>
      </w:rPr>
      <w:t>5</w:t>
    </w:r>
    <w:r>
      <w:rPr>
        <w:rStyle w:val="PageNumber"/>
      </w:rPr>
      <w:fldChar w:fldCharType="end"/>
    </w:r>
  </w:p>
  <w:p w14:paraId="555A76A7" w14:textId="77777777" w:rsidR="009F4ACE" w:rsidRDefault="009F4ACE">
    <w:pPr>
      <w:pStyle w:val="Footer"/>
      <w:tabs>
        <w:tab w:val="clear" w:pos="4153"/>
        <w:tab w:val="center" w:pos="4500"/>
      </w:tabs>
      <w:rPr>
        <w:sz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C60EE" w14:textId="77777777" w:rsidR="009F4ACE" w:rsidRDefault="009F4ACE">
      <w:r>
        <w:separator/>
      </w:r>
    </w:p>
  </w:footnote>
  <w:footnote w:type="continuationSeparator" w:id="0">
    <w:p w14:paraId="454A326B" w14:textId="77777777" w:rsidR="009F4ACE" w:rsidRDefault="009F4A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45CD1"/>
    <w:multiLevelType w:val="hybridMultilevel"/>
    <w:tmpl w:val="F6D4D7FE"/>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nsid w:val="31634EE2"/>
    <w:multiLevelType w:val="hybridMultilevel"/>
    <w:tmpl w:val="CE1EC97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41FE78B2"/>
    <w:multiLevelType w:val="hybridMultilevel"/>
    <w:tmpl w:val="27B230A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nsid w:val="65E711B6"/>
    <w:multiLevelType w:val="hybridMultilevel"/>
    <w:tmpl w:val="38322F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3"/>
  </w:num>
  <w:num w:numId="2">
    <w:abstractNumId w:val="2"/>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A7"/>
    <w:rsid w:val="00006AFD"/>
    <w:rsid w:val="00010493"/>
    <w:rsid w:val="000118B0"/>
    <w:rsid w:val="0001330C"/>
    <w:rsid w:val="000225F7"/>
    <w:rsid w:val="00023989"/>
    <w:rsid w:val="00023B24"/>
    <w:rsid w:val="00027B63"/>
    <w:rsid w:val="000314D2"/>
    <w:rsid w:val="00031814"/>
    <w:rsid w:val="00034F96"/>
    <w:rsid w:val="00036340"/>
    <w:rsid w:val="00036DD4"/>
    <w:rsid w:val="00037969"/>
    <w:rsid w:val="00040C53"/>
    <w:rsid w:val="000530A0"/>
    <w:rsid w:val="000530E7"/>
    <w:rsid w:val="00053976"/>
    <w:rsid w:val="000544E8"/>
    <w:rsid w:val="00055CCD"/>
    <w:rsid w:val="00057B6D"/>
    <w:rsid w:val="00060CF0"/>
    <w:rsid w:val="0006375A"/>
    <w:rsid w:val="00063981"/>
    <w:rsid w:val="00064368"/>
    <w:rsid w:val="00064561"/>
    <w:rsid w:val="00076056"/>
    <w:rsid w:val="00082A37"/>
    <w:rsid w:val="00086442"/>
    <w:rsid w:val="00086985"/>
    <w:rsid w:val="00091505"/>
    <w:rsid w:val="00093BBC"/>
    <w:rsid w:val="000968B6"/>
    <w:rsid w:val="00096CD6"/>
    <w:rsid w:val="00096D3A"/>
    <w:rsid w:val="000A31A3"/>
    <w:rsid w:val="000A38A2"/>
    <w:rsid w:val="000B1531"/>
    <w:rsid w:val="000C2CB4"/>
    <w:rsid w:val="000C3EF3"/>
    <w:rsid w:val="000C3FC2"/>
    <w:rsid w:val="000D6D7B"/>
    <w:rsid w:val="000D6DE9"/>
    <w:rsid w:val="000F4E49"/>
    <w:rsid w:val="000F5F5F"/>
    <w:rsid w:val="000F78F4"/>
    <w:rsid w:val="000F7964"/>
    <w:rsid w:val="001164BE"/>
    <w:rsid w:val="0011656F"/>
    <w:rsid w:val="001211C3"/>
    <w:rsid w:val="00121F06"/>
    <w:rsid w:val="00126376"/>
    <w:rsid w:val="00126EBB"/>
    <w:rsid w:val="00132177"/>
    <w:rsid w:val="00133A0C"/>
    <w:rsid w:val="00133D0F"/>
    <w:rsid w:val="00136AA5"/>
    <w:rsid w:val="001412EE"/>
    <w:rsid w:val="00141499"/>
    <w:rsid w:val="00141BCE"/>
    <w:rsid w:val="00143D11"/>
    <w:rsid w:val="0014485A"/>
    <w:rsid w:val="00147A6A"/>
    <w:rsid w:val="00153273"/>
    <w:rsid w:val="00170A1F"/>
    <w:rsid w:val="0018212A"/>
    <w:rsid w:val="00195B41"/>
    <w:rsid w:val="001A491D"/>
    <w:rsid w:val="001A4A42"/>
    <w:rsid w:val="001A6355"/>
    <w:rsid w:val="001A68CC"/>
    <w:rsid w:val="001B08E7"/>
    <w:rsid w:val="001C0B0E"/>
    <w:rsid w:val="001C14D8"/>
    <w:rsid w:val="001C40E1"/>
    <w:rsid w:val="001C6250"/>
    <w:rsid w:val="001D28B3"/>
    <w:rsid w:val="001D2C17"/>
    <w:rsid w:val="001D7DC4"/>
    <w:rsid w:val="001F5826"/>
    <w:rsid w:val="001F7315"/>
    <w:rsid w:val="001F73A6"/>
    <w:rsid w:val="00204E7D"/>
    <w:rsid w:val="002123E0"/>
    <w:rsid w:val="002126FD"/>
    <w:rsid w:val="00214BDF"/>
    <w:rsid w:val="00215371"/>
    <w:rsid w:val="00217E37"/>
    <w:rsid w:val="00225222"/>
    <w:rsid w:val="00226E23"/>
    <w:rsid w:val="00233353"/>
    <w:rsid w:val="0023421C"/>
    <w:rsid w:val="002356FC"/>
    <w:rsid w:val="00235E5E"/>
    <w:rsid w:val="0023694F"/>
    <w:rsid w:val="00242C4B"/>
    <w:rsid w:val="002445F4"/>
    <w:rsid w:val="00247DCF"/>
    <w:rsid w:val="0025267A"/>
    <w:rsid w:val="00255F05"/>
    <w:rsid w:val="00266631"/>
    <w:rsid w:val="002674D8"/>
    <w:rsid w:val="00270B68"/>
    <w:rsid w:val="00270F4E"/>
    <w:rsid w:val="00274DCD"/>
    <w:rsid w:val="00275381"/>
    <w:rsid w:val="00275F77"/>
    <w:rsid w:val="00281434"/>
    <w:rsid w:val="0028143C"/>
    <w:rsid w:val="00283C02"/>
    <w:rsid w:val="00290C79"/>
    <w:rsid w:val="00292E9A"/>
    <w:rsid w:val="002935ED"/>
    <w:rsid w:val="002938CF"/>
    <w:rsid w:val="00297F87"/>
    <w:rsid w:val="002A2DED"/>
    <w:rsid w:val="002A4AF9"/>
    <w:rsid w:val="002A4D5A"/>
    <w:rsid w:val="002A61C9"/>
    <w:rsid w:val="002A7D40"/>
    <w:rsid w:val="002B21BA"/>
    <w:rsid w:val="002B4B51"/>
    <w:rsid w:val="002B55F0"/>
    <w:rsid w:val="002B784E"/>
    <w:rsid w:val="002B7B4D"/>
    <w:rsid w:val="002C2C3A"/>
    <w:rsid w:val="002C3FD6"/>
    <w:rsid w:val="002D2472"/>
    <w:rsid w:val="002D2A4A"/>
    <w:rsid w:val="002D31EF"/>
    <w:rsid w:val="002E274A"/>
    <w:rsid w:val="002E5778"/>
    <w:rsid w:val="002E68CB"/>
    <w:rsid w:val="0030070F"/>
    <w:rsid w:val="0030386B"/>
    <w:rsid w:val="003041D8"/>
    <w:rsid w:val="003041DE"/>
    <w:rsid w:val="0030544B"/>
    <w:rsid w:val="00307AB2"/>
    <w:rsid w:val="00314A56"/>
    <w:rsid w:val="00316C64"/>
    <w:rsid w:val="0032477C"/>
    <w:rsid w:val="00324A6B"/>
    <w:rsid w:val="00324F42"/>
    <w:rsid w:val="003265F4"/>
    <w:rsid w:val="00326614"/>
    <w:rsid w:val="00326B86"/>
    <w:rsid w:val="0033174A"/>
    <w:rsid w:val="003351A7"/>
    <w:rsid w:val="003370B3"/>
    <w:rsid w:val="00337910"/>
    <w:rsid w:val="003451DB"/>
    <w:rsid w:val="00350D77"/>
    <w:rsid w:val="003624FF"/>
    <w:rsid w:val="00363A24"/>
    <w:rsid w:val="00371B75"/>
    <w:rsid w:val="003724C6"/>
    <w:rsid w:val="003732B2"/>
    <w:rsid w:val="00373D3A"/>
    <w:rsid w:val="003747E6"/>
    <w:rsid w:val="00374D1F"/>
    <w:rsid w:val="00382956"/>
    <w:rsid w:val="0038324E"/>
    <w:rsid w:val="0038488C"/>
    <w:rsid w:val="00390ACE"/>
    <w:rsid w:val="00390CE7"/>
    <w:rsid w:val="00391008"/>
    <w:rsid w:val="00392119"/>
    <w:rsid w:val="00392A95"/>
    <w:rsid w:val="0039347B"/>
    <w:rsid w:val="003A6F51"/>
    <w:rsid w:val="003B189B"/>
    <w:rsid w:val="003B3579"/>
    <w:rsid w:val="003B3A9B"/>
    <w:rsid w:val="003B7116"/>
    <w:rsid w:val="003C1062"/>
    <w:rsid w:val="003C11C5"/>
    <w:rsid w:val="003C20EE"/>
    <w:rsid w:val="003C2AE2"/>
    <w:rsid w:val="003C6380"/>
    <w:rsid w:val="003C68F6"/>
    <w:rsid w:val="003C7002"/>
    <w:rsid w:val="003D44F0"/>
    <w:rsid w:val="003D5C7F"/>
    <w:rsid w:val="003D6AFF"/>
    <w:rsid w:val="003D6BF8"/>
    <w:rsid w:val="003E025C"/>
    <w:rsid w:val="003E3D62"/>
    <w:rsid w:val="003E514A"/>
    <w:rsid w:val="003F120E"/>
    <w:rsid w:val="003F3101"/>
    <w:rsid w:val="003F38BE"/>
    <w:rsid w:val="003F4DEA"/>
    <w:rsid w:val="00401ACA"/>
    <w:rsid w:val="00402A76"/>
    <w:rsid w:val="00403A65"/>
    <w:rsid w:val="00405A07"/>
    <w:rsid w:val="00407196"/>
    <w:rsid w:val="004114A5"/>
    <w:rsid w:val="004140F9"/>
    <w:rsid w:val="00420A0E"/>
    <w:rsid w:val="00421C29"/>
    <w:rsid w:val="00421E54"/>
    <w:rsid w:val="00425AAD"/>
    <w:rsid w:val="00426F52"/>
    <w:rsid w:val="00431FEB"/>
    <w:rsid w:val="004320A6"/>
    <w:rsid w:val="00432E7A"/>
    <w:rsid w:val="00433355"/>
    <w:rsid w:val="00434677"/>
    <w:rsid w:val="00437DF9"/>
    <w:rsid w:val="00443B73"/>
    <w:rsid w:val="00446B4B"/>
    <w:rsid w:val="0044727E"/>
    <w:rsid w:val="00453368"/>
    <w:rsid w:val="00457F2F"/>
    <w:rsid w:val="004614EE"/>
    <w:rsid w:val="00462879"/>
    <w:rsid w:val="00462CE6"/>
    <w:rsid w:val="00465B6E"/>
    <w:rsid w:val="004702F5"/>
    <w:rsid w:val="00470A9B"/>
    <w:rsid w:val="00475342"/>
    <w:rsid w:val="00477493"/>
    <w:rsid w:val="00477D7E"/>
    <w:rsid w:val="00480DBE"/>
    <w:rsid w:val="004828A3"/>
    <w:rsid w:val="0049214B"/>
    <w:rsid w:val="00492E60"/>
    <w:rsid w:val="00493D9C"/>
    <w:rsid w:val="00494EA2"/>
    <w:rsid w:val="004A4DF1"/>
    <w:rsid w:val="004A5352"/>
    <w:rsid w:val="004A7317"/>
    <w:rsid w:val="004A7895"/>
    <w:rsid w:val="004C2AB6"/>
    <w:rsid w:val="004D3CC7"/>
    <w:rsid w:val="004D5981"/>
    <w:rsid w:val="004E016F"/>
    <w:rsid w:val="004E04BC"/>
    <w:rsid w:val="004E16F5"/>
    <w:rsid w:val="004E209C"/>
    <w:rsid w:val="004E6497"/>
    <w:rsid w:val="004E71DA"/>
    <w:rsid w:val="004F001F"/>
    <w:rsid w:val="004F257A"/>
    <w:rsid w:val="004F5956"/>
    <w:rsid w:val="004F6A4E"/>
    <w:rsid w:val="004F7127"/>
    <w:rsid w:val="004F7C97"/>
    <w:rsid w:val="00515A64"/>
    <w:rsid w:val="005222E8"/>
    <w:rsid w:val="0052240D"/>
    <w:rsid w:val="00527888"/>
    <w:rsid w:val="00532A4C"/>
    <w:rsid w:val="005350D7"/>
    <w:rsid w:val="00537668"/>
    <w:rsid w:val="00543175"/>
    <w:rsid w:val="00543A54"/>
    <w:rsid w:val="00544059"/>
    <w:rsid w:val="00544448"/>
    <w:rsid w:val="00544F07"/>
    <w:rsid w:val="00544F2D"/>
    <w:rsid w:val="00544F57"/>
    <w:rsid w:val="0055446A"/>
    <w:rsid w:val="00556E9D"/>
    <w:rsid w:val="00563DE4"/>
    <w:rsid w:val="0056798E"/>
    <w:rsid w:val="00571D75"/>
    <w:rsid w:val="0057673A"/>
    <w:rsid w:val="0058269D"/>
    <w:rsid w:val="0058290E"/>
    <w:rsid w:val="00586A4B"/>
    <w:rsid w:val="005878FF"/>
    <w:rsid w:val="00587B87"/>
    <w:rsid w:val="0059149D"/>
    <w:rsid w:val="0059180F"/>
    <w:rsid w:val="00591830"/>
    <w:rsid w:val="00591F05"/>
    <w:rsid w:val="00595EFB"/>
    <w:rsid w:val="005A5C8D"/>
    <w:rsid w:val="005B283B"/>
    <w:rsid w:val="005C03FC"/>
    <w:rsid w:val="005D7BF4"/>
    <w:rsid w:val="005E48AD"/>
    <w:rsid w:val="005E726F"/>
    <w:rsid w:val="005F35C0"/>
    <w:rsid w:val="005F5CF7"/>
    <w:rsid w:val="005F718C"/>
    <w:rsid w:val="00600A5E"/>
    <w:rsid w:val="00605588"/>
    <w:rsid w:val="00610A6F"/>
    <w:rsid w:val="006136AB"/>
    <w:rsid w:val="00613848"/>
    <w:rsid w:val="00614E40"/>
    <w:rsid w:val="00615CEE"/>
    <w:rsid w:val="006224E2"/>
    <w:rsid w:val="006263D6"/>
    <w:rsid w:val="00631560"/>
    <w:rsid w:val="00634A31"/>
    <w:rsid w:val="00636215"/>
    <w:rsid w:val="0063671B"/>
    <w:rsid w:val="00642DDF"/>
    <w:rsid w:val="006431E9"/>
    <w:rsid w:val="00644D31"/>
    <w:rsid w:val="006665E3"/>
    <w:rsid w:val="00673FEA"/>
    <w:rsid w:val="00677636"/>
    <w:rsid w:val="00681B07"/>
    <w:rsid w:val="00684928"/>
    <w:rsid w:val="00686EC6"/>
    <w:rsid w:val="00694204"/>
    <w:rsid w:val="00694730"/>
    <w:rsid w:val="006979A9"/>
    <w:rsid w:val="00697F38"/>
    <w:rsid w:val="006A058F"/>
    <w:rsid w:val="006A06E5"/>
    <w:rsid w:val="006A3084"/>
    <w:rsid w:val="006A48DE"/>
    <w:rsid w:val="006A711A"/>
    <w:rsid w:val="006B23F7"/>
    <w:rsid w:val="006B368E"/>
    <w:rsid w:val="006B4CA4"/>
    <w:rsid w:val="006B7AA8"/>
    <w:rsid w:val="006C0A1C"/>
    <w:rsid w:val="006C1519"/>
    <w:rsid w:val="006C69B9"/>
    <w:rsid w:val="006C75D3"/>
    <w:rsid w:val="006D091D"/>
    <w:rsid w:val="006D6965"/>
    <w:rsid w:val="006D7B10"/>
    <w:rsid w:val="006D7EAE"/>
    <w:rsid w:val="006E3EF6"/>
    <w:rsid w:val="006F2DC0"/>
    <w:rsid w:val="006F40A1"/>
    <w:rsid w:val="00705DC4"/>
    <w:rsid w:val="007118B8"/>
    <w:rsid w:val="00714ECB"/>
    <w:rsid w:val="00715298"/>
    <w:rsid w:val="00716780"/>
    <w:rsid w:val="00716AB7"/>
    <w:rsid w:val="00720A95"/>
    <w:rsid w:val="00723987"/>
    <w:rsid w:val="0072427F"/>
    <w:rsid w:val="00725F79"/>
    <w:rsid w:val="0072769C"/>
    <w:rsid w:val="00731943"/>
    <w:rsid w:val="007366D6"/>
    <w:rsid w:val="00743181"/>
    <w:rsid w:val="00745982"/>
    <w:rsid w:val="00746A15"/>
    <w:rsid w:val="0075040E"/>
    <w:rsid w:val="00750469"/>
    <w:rsid w:val="00751B93"/>
    <w:rsid w:val="00752CDA"/>
    <w:rsid w:val="00753823"/>
    <w:rsid w:val="0075789F"/>
    <w:rsid w:val="00757A6E"/>
    <w:rsid w:val="00760D16"/>
    <w:rsid w:val="00761B45"/>
    <w:rsid w:val="00761BDF"/>
    <w:rsid w:val="00762F19"/>
    <w:rsid w:val="007724CC"/>
    <w:rsid w:val="007772EE"/>
    <w:rsid w:val="00777757"/>
    <w:rsid w:val="00780DF7"/>
    <w:rsid w:val="0078417D"/>
    <w:rsid w:val="00790E1B"/>
    <w:rsid w:val="00791FB6"/>
    <w:rsid w:val="00793596"/>
    <w:rsid w:val="007947BA"/>
    <w:rsid w:val="00794FB9"/>
    <w:rsid w:val="007A0181"/>
    <w:rsid w:val="007A6F14"/>
    <w:rsid w:val="007B33C3"/>
    <w:rsid w:val="007B3958"/>
    <w:rsid w:val="007B3A7F"/>
    <w:rsid w:val="007B64C3"/>
    <w:rsid w:val="007B65EB"/>
    <w:rsid w:val="007C157A"/>
    <w:rsid w:val="007C3B53"/>
    <w:rsid w:val="007C3D89"/>
    <w:rsid w:val="007C5986"/>
    <w:rsid w:val="007C73D0"/>
    <w:rsid w:val="007C7513"/>
    <w:rsid w:val="007D1C52"/>
    <w:rsid w:val="007E5344"/>
    <w:rsid w:val="007E7FD7"/>
    <w:rsid w:val="007F4B11"/>
    <w:rsid w:val="00800DEC"/>
    <w:rsid w:val="008052A1"/>
    <w:rsid w:val="0080674D"/>
    <w:rsid w:val="00806FEA"/>
    <w:rsid w:val="008119A5"/>
    <w:rsid w:val="008147A0"/>
    <w:rsid w:val="008156D5"/>
    <w:rsid w:val="00821AA8"/>
    <w:rsid w:val="00823AE4"/>
    <w:rsid w:val="00826793"/>
    <w:rsid w:val="00830D37"/>
    <w:rsid w:val="0083149C"/>
    <w:rsid w:val="00835BFD"/>
    <w:rsid w:val="00835E37"/>
    <w:rsid w:val="0085024D"/>
    <w:rsid w:val="00850682"/>
    <w:rsid w:val="00850FCC"/>
    <w:rsid w:val="008522AA"/>
    <w:rsid w:val="0085383A"/>
    <w:rsid w:val="00853D60"/>
    <w:rsid w:val="0085446A"/>
    <w:rsid w:val="008548DE"/>
    <w:rsid w:val="008613D1"/>
    <w:rsid w:val="00863E90"/>
    <w:rsid w:val="008660E1"/>
    <w:rsid w:val="008709C0"/>
    <w:rsid w:val="00874867"/>
    <w:rsid w:val="00874EB2"/>
    <w:rsid w:val="008771FA"/>
    <w:rsid w:val="00890E11"/>
    <w:rsid w:val="00892A99"/>
    <w:rsid w:val="0089392C"/>
    <w:rsid w:val="00894C35"/>
    <w:rsid w:val="00895767"/>
    <w:rsid w:val="00896236"/>
    <w:rsid w:val="008A091C"/>
    <w:rsid w:val="008A2996"/>
    <w:rsid w:val="008A5DE5"/>
    <w:rsid w:val="008A6200"/>
    <w:rsid w:val="008B205B"/>
    <w:rsid w:val="008B6E05"/>
    <w:rsid w:val="008B7D02"/>
    <w:rsid w:val="008C676B"/>
    <w:rsid w:val="008C791D"/>
    <w:rsid w:val="008D054A"/>
    <w:rsid w:val="008D075E"/>
    <w:rsid w:val="008D0C2D"/>
    <w:rsid w:val="008D0D34"/>
    <w:rsid w:val="008D2FC6"/>
    <w:rsid w:val="008D42A4"/>
    <w:rsid w:val="008E2944"/>
    <w:rsid w:val="008E362E"/>
    <w:rsid w:val="008E3CC1"/>
    <w:rsid w:val="008E66AB"/>
    <w:rsid w:val="008F12B4"/>
    <w:rsid w:val="008F2783"/>
    <w:rsid w:val="00907466"/>
    <w:rsid w:val="0091064A"/>
    <w:rsid w:val="00914F53"/>
    <w:rsid w:val="00915E4E"/>
    <w:rsid w:val="00923BE5"/>
    <w:rsid w:val="00924230"/>
    <w:rsid w:val="009345FA"/>
    <w:rsid w:val="0093750D"/>
    <w:rsid w:val="0094108A"/>
    <w:rsid w:val="00944D92"/>
    <w:rsid w:val="009467C4"/>
    <w:rsid w:val="00950AD9"/>
    <w:rsid w:val="00953661"/>
    <w:rsid w:val="0095420B"/>
    <w:rsid w:val="009606BB"/>
    <w:rsid w:val="00962658"/>
    <w:rsid w:val="00965B84"/>
    <w:rsid w:val="00977912"/>
    <w:rsid w:val="00977FF2"/>
    <w:rsid w:val="009801BB"/>
    <w:rsid w:val="0098211C"/>
    <w:rsid w:val="00982421"/>
    <w:rsid w:val="00985A6D"/>
    <w:rsid w:val="009A4641"/>
    <w:rsid w:val="009A51AB"/>
    <w:rsid w:val="009A711F"/>
    <w:rsid w:val="009B4550"/>
    <w:rsid w:val="009B5968"/>
    <w:rsid w:val="009C07FF"/>
    <w:rsid w:val="009C1FDD"/>
    <w:rsid w:val="009C6A68"/>
    <w:rsid w:val="009D1EF3"/>
    <w:rsid w:val="009D3288"/>
    <w:rsid w:val="009D3547"/>
    <w:rsid w:val="009D7758"/>
    <w:rsid w:val="009E738A"/>
    <w:rsid w:val="009F2B74"/>
    <w:rsid w:val="009F4ACE"/>
    <w:rsid w:val="009F70CE"/>
    <w:rsid w:val="00A0409B"/>
    <w:rsid w:val="00A0553E"/>
    <w:rsid w:val="00A056C3"/>
    <w:rsid w:val="00A06DF8"/>
    <w:rsid w:val="00A07CE1"/>
    <w:rsid w:val="00A121E7"/>
    <w:rsid w:val="00A12650"/>
    <w:rsid w:val="00A169FB"/>
    <w:rsid w:val="00A1722A"/>
    <w:rsid w:val="00A206CC"/>
    <w:rsid w:val="00A21614"/>
    <w:rsid w:val="00A23925"/>
    <w:rsid w:val="00A27999"/>
    <w:rsid w:val="00A27D95"/>
    <w:rsid w:val="00A27ED3"/>
    <w:rsid w:val="00A3153F"/>
    <w:rsid w:val="00A33B0F"/>
    <w:rsid w:val="00A353EB"/>
    <w:rsid w:val="00A40B6F"/>
    <w:rsid w:val="00A43BEF"/>
    <w:rsid w:val="00A52073"/>
    <w:rsid w:val="00A5342E"/>
    <w:rsid w:val="00A53F4F"/>
    <w:rsid w:val="00A54484"/>
    <w:rsid w:val="00A54798"/>
    <w:rsid w:val="00A54CAF"/>
    <w:rsid w:val="00A5694C"/>
    <w:rsid w:val="00A56BC3"/>
    <w:rsid w:val="00A6578B"/>
    <w:rsid w:val="00A74BB6"/>
    <w:rsid w:val="00A75480"/>
    <w:rsid w:val="00A7629F"/>
    <w:rsid w:val="00A8422D"/>
    <w:rsid w:val="00A93EAC"/>
    <w:rsid w:val="00A970F9"/>
    <w:rsid w:val="00AA1E4E"/>
    <w:rsid w:val="00AA22A7"/>
    <w:rsid w:val="00AA44AB"/>
    <w:rsid w:val="00AA4B6B"/>
    <w:rsid w:val="00AA6C22"/>
    <w:rsid w:val="00AA7549"/>
    <w:rsid w:val="00AB15E1"/>
    <w:rsid w:val="00AB32BE"/>
    <w:rsid w:val="00AB4C9C"/>
    <w:rsid w:val="00AB5111"/>
    <w:rsid w:val="00AB629F"/>
    <w:rsid w:val="00AB6AB1"/>
    <w:rsid w:val="00AC0998"/>
    <w:rsid w:val="00AC3307"/>
    <w:rsid w:val="00AC5643"/>
    <w:rsid w:val="00AD06B9"/>
    <w:rsid w:val="00AD125D"/>
    <w:rsid w:val="00AD17F3"/>
    <w:rsid w:val="00AD4689"/>
    <w:rsid w:val="00AD78DA"/>
    <w:rsid w:val="00AE1940"/>
    <w:rsid w:val="00AE2A51"/>
    <w:rsid w:val="00AE2F81"/>
    <w:rsid w:val="00AE3213"/>
    <w:rsid w:val="00AE3435"/>
    <w:rsid w:val="00AE60B7"/>
    <w:rsid w:val="00AF4CCE"/>
    <w:rsid w:val="00AF7027"/>
    <w:rsid w:val="00AF7A8E"/>
    <w:rsid w:val="00B020B3"/>
    <w:rsid w:val="00B03447"/>
    <w:rsid w:val="00B17F64"/>
    <w:rsid w:val="00B2204E"/>
    <w:rsid w:val="00B252A0"/>
    <w:rsid w:val="00B25C35"/>
    <w:rsid w:val="00B27F55"/>
    <w:rsid w:val="00B316D8"/>
    <w:rsid w:val="00B31F4C"/>
    <w:rsid w:val="00B33FAB"/>
    <w:rsid w:val="00B35D40"/>
    <w:rsid w:val="00B368A0"/>
    <w:rsid w:val="00B422C0"/>
    <w:rsid w:val="00B431EA"/>
    <w:rsid w:val="00B540ED"/>
    <w:rsid w:val="00B62A8D"/>
    <w:rsid w:val="00B6317D"/>
    <w:rsid w:val="00B6620A"/>
    <w:rsid w:val="00B66A20"/>
    <w:rsid w:val="00B70645"/>
    <w:rsid w:val="00B76331"/>
    <w:rsid w:val="00B80A00"/>
    <w:rsid w:val="00B82FD9"/>
    <w:rsid w:val="00B839FF"/>
    <w:rsid w:val="00B848A7"/>
    <w:rsid w:val="00B9204E"/>
    <w:rsid w:val="00BA2DDC"/>
    <w:rsid w:val="00BA352C"/>
    <w:rsid w:val="00BA3B1A"/>
    <w:rsid w:val="00BA42C6"/>
    <w:rsid w:val="00BA571D"/>
    <w:rsid w:val="00BB2483"/>
    <w:rsid w:val="00BB25E9"/>
    <w:rsid w:val="00BB38C6"/>
    <w:rsid w:val="00BB49BB"/>
    <w:rsid w:val="00BB4F28"/>
    <w:rsid w:val="00BB54CD"/>
    <w:rsid w:val="00BC17C5"/>
    <w:rsid w:val="00BC1F9B"/>
    <w:rsid w:val="00BC5A9D"/>
    <w:rsid w:val="00BD07CB"/>
    <w:rsid w:val="00BD441C"/>
    <w:rsid w:val="00BD477A"/>
    <w:rsid w:val="00BD4852"/>
    <w:rsid w:val="00BD7A16"/>
    <w:rsid w:val="00BE1EB8"/>
    <w:rsid w:val="00BF4D6E"/>
    <w:rsid w:val="00BF5C11"/>
    <w:rsid w:val="00BF7848"/>
    <w:rsid w:val="00C0161C"/>
    <w:rsid w:val="00C07151"/>
    <w:rsid w:val="00C111CA"/>
    <w:rsid w:val="00C112FD"/>
    <w:rsid w:val="00C1380E"/>
    <w:rsid w:val="00C15CEB"/>
    <w:rsid w:val="00C16456"/>
    <w:rsid w:val="00C22E99"/>
    <w:rsid w:val="00C23D24"/>
    <w:rsid w:val="00C24C8E"/>
    <w:rsid w:val="00C314B5"/>
    <w:rsid w:val="00C3184B"/>
    <w:rsid w:val="00C32CAE"/>
    <w:rsid w:val="00C339B1"/>
    <w:rsid w:val="00C3553E"/>
    <w:rsid w:val="00C40B1E"/>
    <w:rsid w:val="00C419BD"/>
    <w:rsid w:val="00C45892"/>
    <w:rsid w:val="00C4596A"/>
    <w:rsid w:val="00C51500"/>
    <w:rsid w:val="00C51ED2"/>
    <w:rsid w:val="00C53654"/>
    <w:rsid w:val="00C639BB"/>
    <w:rsid w:val="00C661DE"/>
    <w:rsid w:val="00C67E6C"/>
    <w:rsid w:val="00C73D2F"/>
    <w:rsid w:val="00C765F9"/>
    <w:rsid w:val="00C843C5"/>
    <w:rsid w:val="00C84867"/>
    <w:rsid w:val="00C9123B"/>
    <w:rsid w:val="00C93432"/>
    <w:rsid w:val="00C936EB"/>
    <w:rsid w:val="00CA15E6"/>
    <w:rsid w:val="00CA4D58"/>
    <w:rsid w:val="00CA5937"/>
    <w:rsid w:val="00CA722A"/>
    <w:rsid w:val="00CB28F1"/>
    <w:rsid w:val="00CB4275"/>
    <w:rsid w:val="00CB45F9"/>
    <w:rsid w:val="00CB58E5"/>
    <w:rsid w:val="00CB77D4"/>
    <w:rsid w:val="00CC44A3"/>
    <w:rsid w:val="00CD7E9B"/>
    <w:rsid w:val="00CE0969"/>
    <w:rsid w:val="00CE57D4"/>
    <w:rsid w:val="00CE5D76"/>
    <w:rsid w:val="00CE67D6"/>
    <w:rsid w:val="00CF1E92"/>
    <w:rsid w:val="00D02E6E"/>
    <w:rsid w:val="00D03639"/>
    <w:rsid w:val="00D05B92"/>
    <w:rsid w:val="00D063FB"/>
    <w:rsid w:val="00D07327"/>
    <w:rsid w:val="00D151C3"/>
    <w:rsid w:val="00D15735"/>
    <w:rsid w:val="00D17A88"/>
    <w:rsid w:val="00D17B13"/>
    <w:rsid w:val="00D22503"/>
    <w:rsid w:val="00D228FE"/>
    <w:rsid w:val="00D27674"/>
    <w:rsid w:val="00D30F11"/>
    <w:rsid w:val="00D37039"/>
    <w:rsid w:val="00D42D99"/>
    <w:rsid w:val="00D464BE"/>
    <w:rsid w:val="00D471A9"/>
    <w:rsid w:val="00D479A9"/>
    <w:rsid w:val="00D50E8E"/>
    <w:rsid w:val="00D57F1D"/>
    <w:rsid w:val="00D605D0"/>
    <w:rsid w:val="00D616FB"/>
    <w:rsid w:val="00D61A46"/>
    <w:rsid w:val="00D63429"/>
    <w:rsid w:val="00D64FEA"/>
    <w:rsid w:val="00D6570F"/>
    <w:rsid w:val="00D66DE9"/>
    <w:rsid w:val="00D73804"/>
    <w:rsid w:val="00D74982"/>
    <w:rsid w:val="00D76C72"/>
    <w:rsid w:val="00D77683"/>
    <w:rsid w:val="00D8283D"/>
    <w:rsid w:val="00D82ADB"/>
    <w:rsid w:val="00D83CE8"/>
    <w:rsid w:val="00D84EEE"/>
    <w:rsid w:val="00D91175"/>
    <w:rsid w:val="00DA2AA8"/>
    <w:rsid w:val="00DA5746"/>
    <w:rsid w:val="00DA6820"/>
    <w:rsid w:val="00DB6B44"/>
    <w:rsid w:val="00DB6C2E"/>
    <w:rsid w:val="00DC27D5"/>
    <w:rsid w:val="00DC4362"/>
    <w:rsid w:val="00DC5584"/>
    <w:rsid w:val="00DD0BD8"/>
    <w:rsid w:val="00DD1537"/>
    <w:rsid w:val="00DD594B"/>
    <w:rsid w:val="00DE02FD"/>
    <w:rsid w:val="00DE28A3"/>
    <w:rsid w:val="00DE4F35"/>
    <w:rsid w:val="00DE503A"/>
    <w:rsid w:val="00DF188F"/>
    <w:rsid w:val="00DF5D67"/>
    <w:rsid w:val="00E000F9"/>
    <w:rsid w:val="00E0096C"/>
    <w:rsid w:val="00E02693"/>
    <w:rsid w:val="00E036F0"/>
    <w:rsid w:val="00E07696"/>
    <w:rsid w:val="00E13464"/>
    <w:rsid w:val="00E13834"/>
    <w:rsid w:val="00E15488"/>
    <w:rsid w:val="00E16A92"/>
    <w:rsid w:val="00E22BB9"/>
    <w:rsid w:val="00E249A0"/>
    <w:rsid w:val="00E25955"/>
    <w:rsid w:val="00E25E26"/>
    <w:rsid w:val="00E30D51"/>
    <w:rsid w:val="00E328C7"/>
    <w:rsid w:val="00E33845"/>
    <w:rsid w:val="00E371F9"/>
    <w:rsid w:val="00E436F4"/>
    <w:rsid w:val="00E43C13"/>
    <w:rsid w:val="00E52724"/>
    <w:rsid w:val="00E52E38"/>
    <w:rsid w:val="00E53370"/>
    <w:rsid w:val="00E54BED"/>
    <w:rsid w:val="00E55F4C"/>
    <w:rsid w:val="00E626F1"/>
    <w:rsid w:val="00E64843"/>
    <w:rsid w:val="00E65E4A"/>
    <w:rsid w:val="00E679F4"/>
    <w:rsid w:val="00E7569F"/>
    <w:rsid w:val="00E75E5B"/>
    <w:rsid w:val="00E77A27"/>
    <w:rsid w:val="00E83857"/>
    <w:rsid w:val="00E83963"/>
    <w:rsid w:val="00E927B8"/>
    <w:rsid w:val="00E937B3"/>
    <w:rsid w:val="00E96E03"/>
    <w:rsid w:val="00E96E98"/>
    <w:rsid w:val="00EA1609"/>
    <w:rsid w:val="00EA649C"/>
    <w:rsid w:val="00EA6C7A"/>
    <w:rsid w:val="00EA6FFD"/>
    <w:rsid w:val="00EB1ACA"/>
    <w:rsid w:val="00EB7EB9"/>
    <w:rsid w:val="00EC061E"/>
    <w:rsid w:val="00ED58E3"/>
    <w:rsid w:val="00ED5F2E"/>
    <w:rsid w:val="00ED7E25"/>
    <w:rsid w:val="00EE12C4"/>
    <w:rsid w:val="00EE1616"/>
    <w:rsid w:val="00EE3368"/>
    <w:rsid w:val="00EE4C84"/>
    <w:rsid w:val="00EE7089"/>
    <w:rsid w:val="00EF1CCE"/>
    <w:rsid w:val="00EF437C"/>
    <w:rsid w:val="00F11817"/>
    <w:rsid w:val="00F12A24"/>
    <w:rsid w:val="00F1469B"/>
    <w:rsid w:val="00F159DB"/>
    <w:rsid w:val="00F15F47"/>
    <w:rsid w:val="00F374D5"/>
    <w:rsid w:val="00F37DE5"/>
    <w:rsid w:val="00F406AD"/>
    <w:rsid w:val="00F477B2"/>
    <w:rsid w:val="00F55016"/>
    <w:rsid w:val="00F56317"/>
    <w:rsid w:val="00F5705C"/>
    <w:rsid w:val="00F622F1"/>
    <w:rsid w:val="00F631FF"/>
    <w:rsid w:val="00F64D62"/>
    <w:rsid w:val="00F65C55"/>
    <w:rsid w:val="00F65D20"/>
    <w:rsid w:val="00F75FE3"/>
    <w:rsid w:val="00F76431"/>
    <w:rsid w:val="00F850ED"/>
    <w:rsid w:val="00F87230"/>
    <w:rsid w:val="00F87BFD"/>
    <w:rsid w:val="00F91F97"/>
    <w:rsid w:val="00F92083"/>
    <w:rsid w:val="00F948C5"/>
    <w:rsid w:val="00F95812"/>
    <w:rsid w:val="00F970A7"/>
    <w:rsid w:val="00FA03AA"/>
    <w:rsid w:val="00FA3037"/>
    <w:rsid w:val="00FA32CB"/>
    <w:rsid w:val="00FB0819"/>
    <w:rsid w:val="00FB151F"/>
    <w:rsid w:val="00FB4C7D"/>
    <w:rsid w:val="00FB5013"/>
    <w:rsid w:val="00FC0CD5"/>
    <w:rsid w:val="00FE0CCD"/>
    <w:rsid w:val="00FE16B9"/>
    <w:rsid w:val="00FE299F"/>
    <w:rsid w:val="00FE34C9"/>
    <w:rsid w:val="00FF11E0"/>
    <w:rsid w:val="00FF2080"/>
    <w:rsid w:val="00FF57E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4:docId w14:val="4883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20" w:line="260" w:lineRule="atLeast"/>
    </w:pPr>
    <w:rPr>
      <w:sz w:val="24"/>
      <w:lang w:eastAsia="en-US"/>
    </w:rPr>
  </w:style>
  <w:style w:type="paragraph" w:styleId="Heading1">
    <w:name w:val="heading 1"/>
    <w:aliases w:val="h1"/>
    <w:basedOn w:val="Normal"/>
    <w:next w:val="Normal"/>
    <w:qFormat/>
    <w:pPr>
      <w:spacing w:after="240" w:line="420" w:lineRule="exact"/>
      <w:ind w:left="720" w:right="26" w:hanging="720"/>
      <w:outlineLvl w:val="0"/>
    </w:pPr>
    <w:rPr>
      <w:rFonts w:ascii="Times" w:hAnsi="Times"/>
      <w:b/>
      <w:spacing w:val="20"/>
      <w:sz w:val="46"/>
      <w:lang w:val="en-US"/>
    </w:rPr>
  </w:style>
  <w:style w:type="paragraph" w:styleId="Heading2">
    <w:name w:val="heading 2"/>
    <w:aliases w:val="h2"/>
    <w:basedOn w:val="Normal"/>
    <w:next w:val="Normal"/>
    <w:qFormat/>
    <w:pPr>
      <w:keepNext/>
      <w:spacing w:after="180"/>
      <w:ind w:left="720" w:right="26" w:hanging="720"/>
      <w:outlineLvl w:val="1"/>
    </w:pPr>
    <w:rPr>
      <w:rFonts w:ascii="Times" w:hAnsi="Times"/>
      <w:b/>
      <w:spacing w:val="20"/>
      <w:sz w:val="32"/>
      <w:lang w:val="en-US"/>
    </w:rPr>
  </w:style>
  <w:style w:type="paragraph" w:styleId="Heading3">
    <w:name w:val="heading 3"/>
    <w:aliases w:val="h3"/>
    <w:basedOn w:val="Normal"/>
    <w:next w:val="Normal"/>
    <w:link w:val="Heading3Char"/>
    <w:qFormat/>
    <w:rsid w:val="008A091C"/>
    <w:pPr>
      <w:keepNext/>
      <w:spacing w:after="100" w:line="240" w:lineRule="atLeast"/>
      <w:ind w:left="851" w:right="28" w:hanging="851"/>
      <w:outlineLvl w:val="2"/>
    </w:pPr>
    <w:rPr>
      <w:rFonts w:ascii="Arial" w:hAnsi="Arial" w:cs="Arial"/>
      <w:b/>
      <w:sz w:val="22"/>
      <w:szCs w:val="22"/>
      <w:lang w:val="en-US"/>
    </w:rPr>
  </w:style>
  <w:style w:type="paragraph" w:styleId="Heading4">
    <w:name w:val="heading 4"/>
    <w:aliases w:val="h4"/>
    <w:basedOn w:val="Heading3"/>
    <w:next w:val="Normal"/>
    <w:qFormat/>
    <w:rsid w:val="008A091C"/>
    <w:pPr>
      <w:jc w:val="both"/>
      <w:outlineLvl w:val="3"/>
    </w:pPr>
    <w:rPr>
      <w:b w:val="0"/>
    </w:rPr>
  </w:style>
  <w:style w:type="paragraph" w:styleId="Heading5">
    <w:name w:val="heading 5"/>
    <w:basedOn w:val="Normal"/>
    <w:next w:val="Normal"/>
    <w:qFormat/>
    <w:pPr>
      <w:keepNext/>
      <w:spacing w:after="120"/>
      <w:outlineLvl w:val="4"/>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aliases w:val="q"/>
    <w:basedOn w:val="Normal"/>
    <w:pPr>
      <w:ind w:left="720" w:right="547"/>
    </w:pPr>
    <w:rPr>
      <w:rFonts w:ascii="Times" w:hAnsi="Times"/>
      <w:lang w:val="en-US"/>
    </w:rPr>
  </w:style>
  <w:style w:type="paragraph" w:customStyle="1" w:styleId="bulletlist1">
    <w:name w:val="bullet list 1"/>
    <w:aliases w:val="b1"/>
    <w:basedOn w:val="Normal"/>
    <w:pPr>
      <w:spacing w:after="120"/>
      <w:ind w:left="1440" w:right="29" w:hanging="360"/>
    </w:pPr>
    <w:rPr>
      <w:rFonts w:ascii="Times" w:hAnsi="Times"/>
      <w:lang w:val="en-US"/>
    </w:rPr>
  </w:style>
  <w:style w:type="paragraph" w:customStyle="1" w:styleId="bulletlist2">
    <w:name w:val="bullet list 2"/>
    <w:aliases w:val="b2"/>
    <w:basedOn w:val="Normal"/>
    <w:pPr>
      <w:spacing w:after="120"/>
      <w:ind w:left="2520" w:right="29" w:hanging="360"/>
    </w:pPr>
    <w:rPr>
      <w:rFonts w:ascii="Times" w:hAnsi="Times"/>
      <w:lang w:val="en-US"/>
    </w:rPr>
  </w:style>
  <w:style w:type="paragraph" w:customStyle="1" w:styleId="bulletlist3">
    <w:name w:val="bullet list 3"/>
    <w:aliases w:val="b3"/>
    <w:basedOn w:val="Normal"/>
    <w:pPr>
      <w:spacing w:after="120"/>
      <w:ind w:left="3240" w:right="29" w:hanging="360"/>
    </w:pPr>
    <w:rPr>
      <w:rFonts w:ascii="Times" w:hAnsi="Times"/>
      <w:lang w:val="en-US"/>
    </w:rPr>
  </w:style>
  <w:style w:type="paragraph" w:customStyle="1" w:styleId="bulletlist">
    <w:name w:val="bullet list"/>
    <w:aliases w:val="b"/>
    <w:basedOn w:val="Normal"/>
    <w:pPr>
      <w:spacing w:line="140" w:lineRule="atLeast"/>
      <w:ind w:left="980" w:right="26" w:hanging="360"/>
    </w:pPr>
    <w:rPr>
      <w:rFonts w:ascii="Times" w:hAnsi="Times"/>
      <w:lang w:val="en-US"/>
    </w:rPr>
  </w:style>
  <w:style w:type="paragraph" w:customStyle="1" w:styleId="bullets">
    <w:name w:val="bullets"/>
    <w:basedOn w:val="Normal"/>
    <w:pPr>
      <w:spacing w:after="120"/>
      <w:ind w:left="360" w:right="29" w:hanging="360"/>
    </w:pPr>
    <w:rPr>
      <w:lang w:val="en-US"/>
    </w:rPr>
  </w:style>
  <w:style w:type="paragraph" w:customStyle="1" w:styleId="glossary1">
    <w:name w:val="glossary 1"/>
    <w:aliases w:val="g1"/>
    <w:basedOn w:val="Normal"/>
    <w:pPr>
      <w:ind w:left="1440" w:right="26" w:hanging="720"/>
    </w:pPr>
    <w:rPr>
      <w:rFonts w:ascii="Times" w:hAnsi="Times"/>
      <w:lang w:val="en-US"/>
    </w:rPr>
  </w:style>
  <w:style w:type="paragraph" w:customStyle="1" w:styleId="glossary2">
    <w:name w:val="glossary 2"/>
    <w:aliases w:val="g2"/>
    <w:basedOn w:val="Normal"/>
    <w:pPr>
      <w:ind w:left="2160" w:right="26" w:hanging="720"/>
    </w:pPr>
    <w:rPr>
      <w:rFonts w:ascii="Times" w:hAnsi="Times"/>
      <w:lang w:val="en-US"/>
    </w:rPr>
  </w:style>
  <w:style w:type="paragraph" w:customStyle="1" w:styleId="glossary3">
    <w:name w:val="glossary 3"/>
    <w:aliases w:val="g3"/>
    <w:basedOn w:val="Normal"/>
    <w:pPr>
      <w:ind w:left="2880" w:right="640" w:hanging="720"/>
    </w:pPr>
    <w:rPr>
      <w:rFonts w:ascii="Times" w:hAnsi="Times"/>
      <w:lang w:val="en-US"/>
    </w:rPr>
  </w:style>
  <w:style w:type="paragraph" w:customStyle="1" w:styleId="glossary">
    <w:name w:val="glossary"/>
    <w:aliases w:val="g"/>
    <w:basedOn w:val="Normal"/>
    <w:pPr>
      <w:ind w:left="720" w:right="26" w:hanging="720"/>
    </w:pPr>
    <w:rPr>
      <w:rFonts w:ascii="Times" w:hAnsi="Times"/>
      <w:lang w:val="en-US"/>
    </w:rPr>
  </w:style>
  <w:style w:type="paragraph" w:customStyle="1" w:styleId="HTML">
    <w:name w:val="HTML"/>
    <w:aliases w:val="ht"/>
    <w:basedOn w:val="Normal"/>
    <w:pPr>
      <w:ind w:right="640"/>
    </w:pPr>
    <w:rPr>
      <w:rFonts w:ascii="Times" w:hAnsi="Times"/>
      <w:vanish/>
      <w:lang w:val="en-US"/>
    </w:rPr>
  </w:style>
  <w:style w:type="paragraph" w:customStyle="1" w:styleId="numberedlist1">
    <w:name w:val="numbered list 1"/>
    <w:aliases w:val="n1"/>
    <w:basedOn w:val="Normal"/>
    <w:pPr>
      <w:ind w:left="1627" w:right="26" w:hanging="360"/>
    </w:pPr>
    <w:rPr>
      <w:rFonts w:ascii="Times" w:hAnsi="Times"/>
      <w:lang w:val="en-US"/>
    </w:rPr>
  </w:style>
  <w:style w:type="paragraph" w:customStyle="1" w:styleId="numberedlist2">
    <w:name w:val="numbered list 2"/>
    <w:aliases w:val="n2"/>
    <w:basedOn w:val="Normal"/>
    <w:pPr>
      <w:ind w:left="2419" w:right="29" w:hanging="360"/>
    </w:pPr>
    <w:rPr>
      <w:rFonts w:ascii="Times" w:hAnsi="Times"/>
      <w:lang w:val="en-US"/>
    </w:rPr>
  </w:style>
  <w:style w:type="paragraph" w:customStyle="1" w:styleId="numberedlist3">
    <w:name w:val="numbered list 3"/>
    <w:aliases w:val="n3"/>
    <w:basedOn w:val="Normal"/>
    <w:pPr>
      <w:ind w:left="3240" w:right="29" w:hanging="360"/>
    </w:pPr>
    <w:rPr>
      <w:rFonts w:ascii="Times" w:hAnsi="Times"/>
      <w:lang w:val="en-US"/>
    </w:rPr>
  </w:style>
  <w:style w:type="paragraph" w:customStyle="1" w:styleId="numberedlist">
    <w:name w:val="numbered list"/>
    <w:aliases w:val="n"/>
    <w:basedOn w:val="Normal"/>
    <w:pPr>
      <w:ind w:left="806" w:right="26" w:hanging="360"/>
    </w:pPr>
    <w:rPr>
      <w:rFonts w:ascii="Times" w:hAnsi="Times"/>
      <w:lang w:val="en-US"/>
    </w:rPr>
  </w:style>
  <w:style w:type="paragraph" w:customStyle="1" w:styleId="pre-html">
    <w:name w:val="pre-html"/>
    <w:basedOn w:val="Normal"/>
    <w:pPr>
      <w:ind w:right="640"/>
    </w:pPr>
    <w:rPr>
      <w:rFonts w:ascii="Helvetica" w:hAnsi="Helvetica"/>
      <w:sz w:val="8"/>
      <w:lang w:val="en-US"/>
    </w:rPr>
  </w:style>
  <w:style w:type="paragraph" w:customStyle="1" w:styleId="table">
    <w:name w:val="table"/>
    <w:aliases w:val="t"/>
    <w:basedOn w:val="Normal"/>
    <w:pPr>
      <w:ind w:right="640"/>
    </w:pPr>
    <w:rPr>
      <w:rFonts w:ascii="Courier" w:hAnsi="Courier"/>
      <w:sz w:val="20"/>
      <w:lang w:val="en-U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pPr>
      <w:widowControl w:val="0"/>
      <w:tabs>
        <w:tab w:val="left" w:pos="720"/>
        <w:tab w:val="left" w:pos="8910"/>
      </w:tabs>
      <w:spacing w:before="100" w:after="100" w:line="240" w:lineRule="auto"/>
      <w:ind w:left="709" w:hanging="709"/>
    </w:pPr>
    <w:rPr>
      <w:snapToGrid w:val="0"/>
    </w:rPr>
  </w:style>
  <w:style w:type="paragraph" w:styleId="BodyText">
    <w:name w:val="Body Text"/>
    <w:basedOn w:val="Normal"/>
    <w:link w:val="BodyTextChar"/>
    <w:rPr>
      <w:rFonts w:ascii="Arial" w:hAnsi="Arial" w:cs="Arial"/>
      <w:sz w:val="22"/>
    </w:rPr>
  </w:style>
  <w:style w:type="paragraph" w:customStyle="1" w:styleId="H3">
    <w:name w:val="H3"/>
    <w:basedOn w:val="Normal"/>
    <w:next w:val="Normal"/>
    <w:pPr>
      <w:keepNext/>
      <w:widowControl w:val="0"/>
      <w:spacing w:before="100" w:after="100" w:line="240" w:lineRule="auto"/>
      <w:outlineLvl w:val="3"/>
    </w:pPr>
    <w:rPr>
      <w:b/>
      <w:snapToGrid w:val="0"/>
      <w:sz w:val="28"/>
    </w:rPr>
  </w:style>
  <w:style w:type="paragraph" w:styleId="BodyText2">
    <w:name w:val="Body Text 2"/>
    <w:basedOn w:val="Normal"/>
    <w:rPr>
      <w:rFonts w:ascii="Arial" w:hAnsi="Arial" w:cs="Arial"/>
      <w:color w:val="FF6600"/>
      <w:sz w:val="22"/>
    </w:rPr>
  </w:style>
  <w:style w:type="paragraph" w:styleId="BodyText3">
    <w:name w:val="Body Text 3"/>
    <w:basedOn w:val="Normal"/>
    <w:pPr>
      <w:tabs>
        <w:tab w:val="left" w:pos="8910"/>
      </w:tabs>
      <w:spacing w:after="100"/>
    </w:pPr>
    <w:rPr>
      <w:rFonts w:ascii="Arial" w:hAnsi="Arial" w:cs="Arial"/>
      <w:sz w:val="18"/>
    </w:rPr>
  </w:style>
  <w:style w:type="paragraph" w:customStyle="1" w:styleId="DefinitionTerm">
    <w:name w:val="Definition Term"/>
    <w:basedOn w:val="Normal"/>
    <w:next w:val="Normal"/>
    <w:pPr>
      <w:widowControl w:val="0"/>
      <w:spacing w:before="100" w:after="0" w:line="240" w:lineRule="auto"/>
    </w:pPr>
    <w:rPr>
      <w:snapToGrid w:val="0"/>
    </w:rPr>
  </w:style>
  <w:style w:type="paragraph" w:customStyle="1" w:styleId="H4">
    <w:name w:val="H4"/>
    <w:basedOn w:val="Normal"/>
    <w:next w:val="Normal"/>
    <w:pPr>
      <w:keepNext/>
      <w:widowControl w:val="0"/>
      <w:spacing w:before="100" w:after="100" w:line="240" w:lineRule="auto"/>
      <w:outlineLvl w:val="4"/>
    </w:pPr>
    <w:rPr>
      <w:b/>
      <w:snapToGrid w:val="0"/>
    </w:rPr>
  </w:style>
  <w:style w:type="paragraph" w:styleId="BodyTextIndent2">
    <w:name w:val="Body Text Indent 2"/>
    <w:basedOn w:val="Normal"/>
    <w:pPr>
      <w:tabs>
        <w:tab w:val="left" w:pos="709"/>
        <w:tab w:val="left" w:pos="8910"/>
      </w:tabs>
      <w:spacing w:after="120"/>
      <w:ind w:left="709" w:hanging="259"/>
    </w:pPr>
    <w:rPr>
      <w:rFonts w:ascii="Arial" w:hAnsi="Arial" w:cs="Arial"/>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customStyle="1" w:styleId="Heading3Char">
    <w:name w:val="Heading 3 Char"/>
    <w:aliases w:val="h3 Char"/>
    <w:link w:val="Heading3"/>
    <w:rsid w:val="008A091C"/>
    <w:rPr>
      <w:rFonts w:ascii="Arial" w:hAnsi="Arial" w:cs="Arial"/>
      <w:b/>
      <w:sz w:val="22"/>
      <w:szCs w:val="22"/>
      <w:lang w:val="en-US" w:eastAsia="en-US"/>
    </w:rPr>
  </w:style>
  <w:style w:type="character" w:customStyle="1" w:styleId="BodyTextChar">
    <w:name w:val="Body Text Char"/>
    <w:link w:val="BodyText"/>
    <w:rsid w:val="00AA44AB"/>
    <w:rPr>
      <w:rFonts w:ascii="Arial" w:hAnsi="Arial" w:cs="Arial"/>
      <w:sz w:val="22"/>
      <w:lang w:eastAsia="en-US"/>
    </w:rPr>
  </w:style>
  <w:style w:type="paragraph" w:styleId="ListParagraph">
    <w:name w:val="List Paragraph"/>
    <w:basedOn w:val="Normal"/>
    <w:uiPriority w:val="34"/>
    <w:qFormat/>
    <w:rsid w:val="00AA44AB"/>
    <w:pPr>
      <w:ind w:left="720"/>
    </w:pPr>
  </w:style>
  <w:style w:type="paragraph" w:styleId="PlainText">
    <w:name w:val="Plain Text"/>
    <w:basedOn w:val="Normal"/>
    <w:link w:val="PlainTextChar"/>
    <w:uiPriority w:val="99"/>
    <w:unhideWhenUsed/>
    <w:rsid w:val="00E55F4C"/>
    <w:pPr>
      <w:spacing w:after="0" w:line="240" w:lineRule="auto"/>
    </w:pPr>
    <w:rPr>
      <w:rFonts w:ascii="Courier New" w:eastAsia="Calibri" w:hAnsi="Courier New"/>
      <w:sz w:val="20"/>
      <w:szCs w:val="21"/>
    </w:rPr>
  </w:style>
  <w:style w:type="character" w:customStyle="1" w:styleId="PlainTextChar">
    <w:name w:val="Plain Text Char"/>
    <w:link w:val="PlainText"/>
    <w:uiPriority w:val="99"/>
    <w:rsid w:val="00E55F4C"/>
    <w:rPr>
      <w:rFonts w:ascii="Courier New" w:eastAsia="Calibri" w:hAnsi="Courier New"/>
      <w:szCs w:val="21"/>
      <w:lang w:eastAsia="en-US"/>
    </w:rPr>
  </w:style>
  <w:style w:type="character" w:styleId="CommentReference">
    <w:name w:val="annotation reference"/>
    <w:rsid w:val="00AB4C9C"/>
    <w:rPr>
      <w:sz w:val="16"/>
      <w:szCs w:val="16"/>
    </w:rPr>
  </w:style>
  <w:style w:type="paragraph" w:styleId="CommentText">
    <w:name w:val="annotation text"/>
    <w:basedOn w:val="Normal"/>
    <w:link w:val="CommentTextChar"/>
    <w:rsid w:val="00AB4C9C"/>
    <w:rPr>
      <w:sz w:val="20"/>
    </w:rPr>
  </w:style>
  <w:style w:type="character" w:customStyle="1" w:styleId="CommentTextChar">
    <w:name w:val="Comment Text Char"/>
    <w:link w:val="CommentText"/>
    <w:rsid w:val="00AB4C9C"/>
    <w:rPr>
      <w:lang w:eastAsia="en-US"/>
    </w:rPr>
  </w:style>
  <w:style w:type="paragraph" w:styleId="CommentSubject">
    <w:name w:val="annotation subject"/>
    <w:basedOn w:val="CommentText"/>
    <w:next w:val="CommentText"/>
    <w:link w:val="CommentSubjectChar"/>
    <w:rsid w:val="00AB4C9C"/>
    <w:rPr>
      <w:b/>
      <w:bCs/>
    </w:rPr>
  </w:style>
  <w:style w:type="character" w:customStyle="1" w:styleId="CommentSubjectChar">
    <w:name w:val="Comment Subject Char"/>
    <w:link w:val="CommentSubject"/>
    <w:rsid w:val="00AB4C9C"/>
    <w:rPr>
      <w:b/>
      <w:bCs/>
      <w:lang w:eastAsia="en-US"/>
    </w:rPr>
  </w:style>
  <w:style w:type="paragraph" w:styleId="Revision">
    <w:name w:val="Revision"/>
    <w:hidden/>
    <w:uiPriority w:val="99"/>
    <w:semiHidden/>
    <w:rsid w:val="00761B45"/>
    <w:rPr>
      <w:sz w:val="24"/>
      <w:lang w:eastAsia="en-US"/>
    </w:rPr>
  </w:style>
  <w:style w:type="character" w:customStyle="1" w:styleId="BodyTextIndentChar">
    <w:name w:val="Body Text Indent Char"/>
    <w:link w:val="BodyTextIndent"/>
    <w:rsid w:val="00BD4852"/>
    <w:rPr>
      <w:snapToGrid w:val="0"/>
      <w:sz w:val="24"/>
      <w:lang w:eastAsia="en-US"/>
    </w:rPr>
  </w:style>
  <w:style w:type="paragraph" w:styleId="NormalWeb">
    <w:name w:val="Normal (Web)"/>
    <w:basedOn w:val="Normal"/>
    <w:uiPriority w:val="99"/>
    <w:unhideWhenUsed/>
    <w:rsid w:val="00457F2F"/>
    <w:pPr>
      <w:spacing w:before="100" w:beforeAutospacing="1" w:after="100" w:afterAutospacing="1" w:line="240" w:lineRule="auto"/>
    </w:pPr>
    <w:rPr>
      <w:szCs w:val="24"/>
      <w:lang w:eastAsia="en-GB"/>
    </w:rPr>
  </w:style>
  <w:style w:type="character" w:styleId="Strong">
    <w:name w:val="Strong"/>
    <w:basedOn w:val="DefaultParagraphFont"/>
    <w:qFormat/>
    <w:rsid w:val="001A4A42"/>
    <w:rPr>
      <w:b/>
      <w:bCs/>
    </w:rPr>
  </w:style>
  <w:style w:type="character" w:customStyle="1" w:styleId="apple-converted-space">
    <w:name w:val="apple-converted-space"/>
    <w:basedOn w:val="DefaultParagraphFont"/>
    <w:rsid w:val="00AA1E4E"/>
  </w:style>
  <w:style w:type="character" w:customStyle="1" w:styleId="HeaderChar">
    <w:name w:val="Header Char"/>
    <w:basedOn w:val="DefaultParagraphFont"/>
    <w:link w:val="Header"/>
    <w:uiPriority w:val="99"/>
    <w:locked/>
    <w:rsid w:val="00AA1E4E"/>
    <w:rPr>
      <w:sz w:val="24"/>
      <w:lang w:eastAsia="en-US"/>
    </w:rPr>
  </w:style>
  <w:style w:type="character" w:styleId="Emphasis">
    <w:name w:val="Emphasis"/>
    <w:basedOn w:val="DefaultParagraphFont"/>
    <w:uiPriority w:val="20"/>
    <w:qFormat/>
    <w:rsid w:val="00255F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20" w:line="260" w:lineRule="atLeast"/>
    </w:pPr>
    <w:rPr>
      <w:sz w:val="24"/>
      <w:lang w:eastAsia="en-US"/>
    </w:rPr>
  </w:style>
  <w:style w:type="paragraph" w:styleId="Heading1">
    <w:name w:val="heading 1"/>
    <w:aliases w:val="h1"/>
    <w:basedOn w:val="Normal"/>
    <w:next w:val="Normal"/>
    <w:qFormat/>
    <w:pPr>
      <w:spacing w:after="240" w:line="420" w:lineRule="exact"/>
      <w:ind w:left="720" w:right="26" w:hanging="720"/>
      <w:outlineLvl w:val="0"/>
    </w:pPr>
    <w:rPr>
      <w:rFonts w:ascii="Times" w:hAnsi="Times"/>
      <w:b/>
      <w:spacing w:val="20"/>
      <w:sz w:val="46"/>
      <w:lang w:val="en-US"/>
    </w:rPr>
  </w:style>
  <w:style w:type="paragraph" w:styleId="Heading2">
    <w:name w:val="heading 2"/>
    <w:aliases w:val="h2"/>
    <w:basedOn w:val="Normal"/>
    <w:next w:val="Normal"/>
    <w:qFormat/>
    <w:pPr>
      <w:keepNext/>
      <w:spacing w:after="180"/>
      <w:ind w:left="720" w:right="26" w:hanging="720"/>
      <w:outlineLvl w:val="1"/>
    </w:pPr>
    <w:rPr>
      <w:rFonts w:ascii="Times" w:hAnsi="Times"/>
      <w:b/>
      <w:spacing w:val="20"/>
      <w:sz w:val="32"/>
      <w:lang w:val="en-US"/>
    </w:rPr>
  </w:style>
  <w:style w:type="paragraph" w:styleId="Heading3">
    <w:name w:val="heading 3"/>
    <w:aliases w:val="h3"/>
    <w:basedOn w:val="Normal"/>
    <w:next w:val="Normal"/>
    <w:link w:val="Heading3Char"/>
    <w:qFormat/>
    <w:rsid w:val="008A091C"/>
    <w:pPr>
      <w:keepNext/>
      <w:spacing w:after="100" w:line="240" w:lineRule="atLeast"/>
      <w:ind w:left="851" w:right="28" w:hanging="851"/>
      <w:outlineLvl w:val="2"/>
    </w:pPr>
    <w:rPr>
      <w:rFonts w:ascii="Arial" w:hAnsi="Arial" w:cs="Arial"/>
      <w:b/>
      <w:sz w:val="22"/>
      <w:szCs w:val="22"/>
      <w:lang w:val="en-US"/>
    </w:rPr>
  </w:style>
  <w:style w:type="paragraph" w:styleId="Heading4">
    <w:name w:val="heading 4"/>
    <w:aliases w:val="h4"/>
    <w:basedOn w:val="Heading3"/>
    <w:next w:val="Normal"/>
    <w:qFormat/>
    <w:rsid w:val="008A091C"/>
    <w:pPr>
      <w:jc w:val="both"/>
      <w:outlineLvl w:val="3"/>
    </w:pPr>
    <w:rPr>
      <w:b w:val="0"/>
    </w:rPr>
  </w:style>
  <w:style w:type="paragraph" w:styleId="Heading5">
    <w:name w:val="heading 5"/>
    <w:basedOn w:val="Normal"/>
    <w:next w:val="Normal"/>
    <w:qFormat/>
    <w:pPr>
      <w:keepNext/>
      <w:spacing w:after="120"/>
      <w:outlineLvl w:val="4"/>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aliases w:val="q"/>
    <w:basedOn w:val="Normal"/>
    <w:pPr>
      <w:ind w:left="720" w:right="547"/>
    </w:pPr>
    <w:rPr>
      <w:rFonts w:ascii="Times" w:hAnsi="Times"/>
      <w:lang w:val="en-US"/>
    </w:rPr>
  </w:style>
  <w:style w:type="paragraph" w:customStyle="1" w:styleId="bulletlist1">
    <w:name w:val="bullet list 1"/>
    <w:aliases w:val="b1"/>
    <w:basedOn w:val="Normal"/>
    <w:pPr>
      <w:spacing w:after="120"/>
      <w:ind w:left="1440" w:right="29" w:hanging="360"/>
    </w:pPr>
    <w:rPr>
      <w:rFonts w:ascii="Times" w:hAnsi="Times"/>
      <w:lang w:val="en-US"/>
    </w:rPr>
  </w:style>
  <w:style w:type="paragraph" w:customStyle="1" w:styleId="bulletlist2">
    <w:name w:val="bullet list 2"/>
    <w:aliases w:val="b2"/>
    <w:basedOn w:val="Normal"/>
    <w:pPr>
      <w:spacing w:after="120"/>
      <w:ind w:left="2520" w:right="29" w:hanging="360"/>
    </w:pPr>
    <w:rPr>
      <w:rFonts w:ascii="Times" w:hAnsi="Times"/>
      <w:lang w:val="en-US"/>
    </w:rPr>
  </w:style>
  <w:style w:type="paragraph" w:customStyle="1" w:styleId="bulletlist3">
    <w:name w:val="bullet list 3"/>
    <w:aliases w:val="b3"/>
    <w:basedOn w:val="Normal"/>
    <w:pPr>
      <w:spacing w:after="120"/>
      <w:ind w:left="3240" w:right="29" w:hanging="360"/>
    </w:pPr>
    <w:rPr>
      <w:rFonts w:ascii="Times" w:hAnsi="Times"/>
      <w:lang w:val="en-US"/>
    </w:rPr>
  </w:style>
  <w:style w:type="paragraph" w:customStyle="1" w:styleId="bulletlist">
    <w:name w:val="bullet list"/>
    <w:aliases w:val="b"/>
    <w:basedOn w:val="Normal"/>
    <w:pPr>
      <w:spacing w:line="140" w:lineRule="atLeast"/>
      <w:ind w:left="980" w:right="26" w:hanging="360"/>
    </w:pPr>
    <w:rPr>
      <w:rFonts w:ascii="Times" w:hAnsi="Times"/>
      <w:lang w:val="en-US"/>
    </w:rPr>
  </w:style>
  <w:style w:type="paragraph" w:customStyle="1" w:styleId="bullets">
    <w:name w:val="bullets"/>
    <w:basedOn w:val="Normal"/>
    <w:pPr>
      <w:spacing w:after="120"/>
      <w:ind w:left="360" w:right="29" w:hanging="360"/>
    </w:pPr>
    <w:rPr>
      <w:lang w:val="en-US"/>
    </w:rPr>
  </w:style>
  <w:style w:type="paragraph" w:customStyle="1" w:styleId="glossary1">
    <w:name w:val="glossary 1"/>
    <w:aliases w:val="g1"/>
    <w:basedOn w:val="Normal"/>
    <w:pPr>
      <w:ind w:left="1440" w:right="26" w:hanging="720"/>
    </w:pPr>
    <w:rPr>
      <w:rFonts w:ascii="Times" w:hAnsi="Times"/>
      <w:lang w:val="en-US"/>
    </w:rPr>
  </w:style>
  <w:style w:type="paragraph" w:customStyle="1" w:styleId="glossary2">
    <w:name w:val="glossary 2"/>
    <w:aliases w:val="g2"/>
    <w:basedOn w:val="Normal"/>
    <w:pPr>
      <w:ind w:left="2160" w:right="26" w:hanging="720"/>
    </w:pPr>
    <w:rPr>
      <w:rFonts w:ascii="Times" w:hAnsi="Times"/>
      <w:lang w:val="en-US"/>
    </w:rPr>
  </w:style>
  <w:style w:type="paragraph" w:customStyle="1" w:styleId="glossary3">
    <w:name w:val="glossary 3"/>
    <w:aliases w:val="g3"/>
    <w:basedOn w:val="Normal"/>
    <w:pPr>
      <w:ind w:left="2880" w:right="640" w:hanging="720"/>
    </w:pPr>
    <w:rPr>
      <w:rFonts w:ascii="Times" w:hAnsi="Times"/>
      <w:lang w:val="en-US"/>
    </w:rPr>
  </w:style>
  <w:style w:type="paragraph" w:customStyle="1" w:styleId="glossary">
    <w:name w:val="glossary"/>
    <w:aliases w:val="g"/>
    <w:basedOn w:val="Normal"/>
    <w:pPr>
      <w:ind w:left="720" w:right="26" w:hanging="720"/>
    </w:pPr>
    <w:rPr>
      <w:rFonts w:ascii="Times" w:hAnsi="Times"/>
      <w:lang w:val="en-US"/>
    </w:rPr>
  </w:style>
  <w:style w:type="paragraph" w:customStyle="1" w:styleId="HTML">
    <w:name w:val="HTML"/>
    <w:aliases w:val="ht"/>
    <w:basedOn w:val="Normal"/>
    <w:pPr>
      <w:ind w:right="640"/>
    </w:pPr>
    <w:rPr>
      <w:rFonts w:ascii="Times" w:hAnsi="Times"/>
      <w:vanish/>
      <w:lang w:val="en-US"/>
    </w:rPr>
  </w:style>
  <w:style w:type="paragraph" w:customStyle="1" w:styleId="numberedlist1">
    <w:name w:val="numbered list 1"/>
    <w:aliases w:val="n1"/>
    <w:basedOn w:val="Normal"/>
    <w:pPr>
      <w:ind w:left="1627" w:right="26" w:hanging="360"/>
    </w:pPr>
    <w:rPr>
      <w:rFonts w:ascii="Times" w:hAnsi="Times"/>
      <w:lang w:val="en-US"/>
    </w:rPr>
  </w:style>
  <w:style w:type="paragraph" w:customStyle="1" w:styleId="numberedlist2">
    <w:name w:val="numbered list 2"/>
    <w:aliases w:val="n2"/>
    <w:basedOn w:val="Normal"/>
    <w:pPr>
      <w:ind w:left="2419" w:right="29" w:hanging="360"/>
    </w:pPr>
    <w:rPr>
      <w:rFonts w:ascii="Times" w:hAnsi="Times"/>
      <w:lang w:val="en-US"/>
    </w:rPr>
  </w:style>
  <w:style w:type="paragraph" w:customStyle="1" w:styleId="numberedlist3">
    <w:name w:val="numbered list 3"/>
    <w:aliases w:val="n3"/>
    <w:basedOn w:val="Normal"/>
    <w:pPr>
      <w:ind w:left="3240" w:right="29" w:hanging="360"/>
    </w:pPr>
    <w:rPr>
      <w:rFonts w:ascii="Times" w:hAnsi="Times"/>
      <w:lang w:val="en-US"/>
    </w:rPr>
  </w:style>
  <w:style w:type="paragraph" w:customStyle="1" w:styleId="numberedlist">
    <w:name w:val="numbered list"/>
    <w:aliases w:val="n"/>
    <w:basedOn w:val="Normal"/>
    <w:pPr>
      <w:ind w:left="806" w:right="26" w:hanging="360"/>
    </w:pPr>
    <w:rPr>
      <w:rFonts w:ascii="Times" w:hAnsi="Times"/>
      <w:lang w:val="en-US"/>
    </w:rPr>
  </w:style>
  <w:style w:type="paragraph" w:customStyle="1" w:styleId="pre-html">
    <w:name w:val="pre-html"/>
    <w:basedOn w:val="Normal"/>
    <w:pPr>
      <w:ind w:right="640"/>
    </w:pPr>
    <w:rPr>
      <w:rFonts w:ascii="Helvetica" w:hAnsi="Helvetica"/>
      <w:sz w:val="8"/>
      <w:lang w:val="en-US"/>
    </w:rPr>
  </w:style>
  <w:style w:type="paragraph" w:customStyle="1" w:styleId="table">
    <w:name w:val="table"/>
    <w:aliases w:val="t"/>
    <w:basedOn w:val="Normal"/>
    <w:pPr>
      <w:ind w:right="640"/>
    </w:pPr>
    <w:rPr>
      <w:rFonts w:ascii="Courier" w:hAnsi="Courier"/>
      <w:sz w:val="20"/>
      <w:lang w:val="en-U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pPr>
      <w:widowControl w:val="0"/>
      <w:tabs>
        <w:tab w:val="left" w:pos="720"/>
        <w:tab w:val="left" w:pos="8910"/>
      </w:tabs>
      <w:spacing w:before="100" w:after="100" w:line="240" w:lineRule="auto"/>
      <w:ind w:left="709" w:hanging="709"/>
    </w:pPr>
    <w:rPr>
      <w:snapToGrid w:val="0"/>
    </w:rPr>
  </w:style>
  <w:style w:type="paragraph" w:styleId="BodyText">
    <w:name w:val="Body Text"/>
    <w:basedOn w:val="Normal"/>
    <w:link w:val="BodyTextChar"/>
    <w:rPr>
      <w:rFonts w:ascii="Arial" w:hAnsi="Arial" w:cs="Arial"/>
      <w:sz w:val="22"/>
    </w:rPr>
  </w:style>
  <w:style w:type="paragraph" w:customStyle="1" w:styleId="H3">
    <w:name w:val="H3"/>
    <w:basedOn w:val="Normal"/>
    <w:next w:val="Normal"/>
    <w:pPr>
      <w:keepNext/>
      <w:widowControl w:val="0"/>
      <w:spacing w:before="100" w:after="100" w:line="240" w:lineRule="auto"/>
      <w:outlineLvl w:val="3"/>
    </w:pPr>
    <w:rPr>
      <w:b/>
      <w:snapToGrid w:val="0"/>
      <w:sz w:val="28"/>
    </w:rPr>
  </w:style>
  <w:style w:type="paragraph" w:styleId="BodyText2">
    <w:name w:val="Body Text 2"/>
    <w:basedOn w:val="Normal"/>
    <w:rPr>
      <w:rFonts w:ascii="Arial" w:hAnsi="Arial" w:cs="Arial"/>
      <w:color w:val="FF6600"/>
      <w:sz w:val="22"/>
    </w:rPr>
  </w:style>
  <w:style w:type="paragraph" w:styleId="BodyText3">
    <w:name w:val="Body Text 3"/>
    <w:basedOn w:val="Normal"/>
    <w:pPr>
      <w:tabs>
        <w:tab w:val="left" w:pos="8910"/>
      </w:tabs>
      <w:spacing w:after="100"/>
    </w:pPr>
    <w:rPr>
      <w:rFonts w:ascii="Arial" w:hAnsi="Arial" w:cs="Arial"/>
      <w:sz w:val="18"/>
    </w:rPr>
  </w:style>
  <w:style w:type="paragraph" w:customStyle="1" w:styleId="DefinitionTerm">
    <w:name w:val="Definition Term"/>
    <w:basedOn w:val="Normal"/>
    <w:next w:val="Normal"/>
    <w:pPr>
      <w:widowControl w:val="0"/>
      <w:spacing w:before="100" w:after="0" w:line="240" w:lineRule="auto"/>
    </w:pPr>
    <w:rPr>
      <w:snapToGrid w:val="0"/>
    </w:rPr>
  </w:style>
  <w:style w:type="paragraph" w:customStyle="1" w:styleId="H4">
    <w:name w:val="H4"/>
    <w:basedOn w:val="Normal"/>
    <w:next w:val="Normal"/>
    <w:pPr>
      <w:keepNext/>
      <w:widowControl w:val="0"/>
      <w:spacing w:before="100" w:after="100" w:line="240" w:lineRule="auto"/>
      <w:outlineLvl w:val="4"/>
    </w:pPr>
    <w:rPr>
      <w:b/>
      <w:snapToGrid w:val="0"/>
    </w:rPr>
  </w:style>
  <w:style w:type="paragraph" w:styleId="BodyTextIndent2">
    <w:name w:val="Body Text Indent 2"/>
    <w:basedOn w:val="Normal"/>
    <w:pPr>
      <w:tabs>
        <w:tab w:val="left" w:pos="709"/>
        <w:tab w:val="left" w:pos="8910"/>
      </w:tabs>
      <w:spacing w:after="120"/>
      <w:ind w:left="709" w:hanging="259"/>
    </w:pPr>
    <w:rPr>
      <w:rFonts w:ascii="Arial" w:hAnsi="Arial" w:cs="Arial"/>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customStyle="1" w:styleId="Heading3Char">
    <w:name w:val="Heading 3 Char"/>
    <w:aliases w:val="h3 Char"/>
    <w:link w:val="Heading3"/>
    <w:rsid w:val="008A091C"/>
    <w:rPr>
      <w:rFonts w:ascii="Arial" w:hAnsi="Arial" w:cs="Arial"/>
      <w:b/>
      <w:sz w:val="22"/>
      <w:szCs w:val="22"/>
      <w:lang w:val="en-US" w:eastAsia="en-US"/>
    </w:rPr>
  </w:style>
  <w:style w:type="character" w:customStyle="1" w:styleId="BodyTextChar">
    <w:name w:val="Body Text Char"/>
    <w:link w:val="BodyText"/>
    <w:rsid w:val="00AA44AB"/>
    <w:rPr>
      <w:rFonts w:ascii="Arial" w:hAnsi="Arial" w:cs="Arial"/>
      <w:sz w:val="22"/>
      <w:lang w:eastAsia="en-US"/>
    </w:rPr>
  </w:style>
  <w:style w:type="paragraph" w:styleId="ListParagraph">
    <w:name w:val="List Paragraph"/>
    <w:basedOn w:val="Normal"/>
    <w:uiPriority w:val="34"/>
    <w:qFormat/>
    <w:rsid w:val="00AA44AB"/>
    <w:pPr>
      <w:ind w:left="720"/>
    </w:pPr>
  </w:style>
  <w:style w:type="paragraph" w:styleId="PlainText">
    <w:name w:val="Plain Text"/>
    <w:basedOn w:val="Normal"/>
    <w:link w:val="PlainTextChar"/>
    <w:uiPriority w:val="99"/>
    <w:unhideWhenUsed/>
    <w:rsid w:val="00E55F4C"/>
    <w:pPr>
      <w:spacing w:after="0" w:line="240" w:lineRule="auto"/>
    </w:pPr>
    <w:rPr>
      <w:rFonts w:ascii="Courier New" w:eastAsia="Calibri" w:hAnsi="Courier New"/>
      <w:sz w:val="20"/>
      <w:szCs w:val="21"/>
    </w:rPr>
  </w:style>
  <w:style w:type="character" w:customStyle="1" w:styleId="PlainTextChar">
    <w:name w:val="Plain Text Char"/>
    <w:link w:val="PlainText"/>
    <w:uiPriority w:val="99"/>
    <w:rsid w:val="00E55F4C"/>
    <w:rPr>
      <w:rFonts w:ascii="Courier New" w:eastAsia="Calibri" w:hAnsi="Courier New"/>
      <w:szCs w:val="21"/>
      <w:lang w:eastAsia="en-US"/>
    </w:rPr>
  </w:style>
  <w:style w:type="character" w:styleId="CommentReference">
    <w:name w:val="annotation reference"/>
    <w:rsid w:val="00AB4C9C"/>
    <w:rPr>
      <w:sz w:val="16"/>
      <w:szCs w:val="16"/>
    </w:rPr>
  </w:style>
  <w:style w:type="paragraph" w:styleId="CommentText">
    <w:name w:val="annotation text"/>
    <w:basedOn w:val="Normal"/>
    <w:link w:val="CommentTextChar"/>
    <w:rsid w:val="00AB4C9C"/>
    <w:rPr>
      <w:sz w:val="20"/>
    </w:rPr>
  </w:style>
  <w:style w:type="character" w:customStyle="1" w:styleId="CommentTextChar">
    <w:name w:val="Comment Text Char"/>
    <w:link w:val="CommentText"/>
    <w:rsid w:val="00AB4C9C"/>
    <w:rPr>
      <w:lang w:eastAsia="en-US"/>
    </w:rPr>
  </w:style>
  <w:style w:type="paragraph" w:styleId="CommentSubject">
    <w:name w:val="annotation subject"/>
    <w:basedOn w:val="CommentText"/>
    <w:next w:val="CommentText"/>
    <w:link w:val="CommentSubjectChar"/>
    <w:rsid w:val="00AB4C9C"/>
    <w:rPr>
      <w:b/>
      <w:bCs/>
    </w:rPr>
  </w:style>
  <w:style w:type="character" w:customStyle="1" w:styleId="CommentSubjectChar">
    <w:name w:val="Comment Subject Char"/>
    <w:link w:val="CommentSubject"/>
    <w:rsid w:val="00AB4C9C"/>
    <w:rPr>
      <w:b/>
      <w:bCs/>
      <w:lang w:eastAsia="en-US"/>
    </w:rPr>
  </w:style>
  <w:style w:type="paragraph" w:styleId="Revision">
    <w:name w:val="Revision"/>
    <w:hidden/>
    <w:uiPriority w:val="99"/>
    <w:semiHidden/>
    <w:rsid w:val="00761B45"/>
    <w:rPr>
      <w:sz w:val="24"/>
      <w:lang w:eastAsia="en-US"/>
    </w:rPr>
  </w:style>
  <w:style w:type="character" w:customStyle="1" w:styleId="BodyTextIndentChar">
    <w:name w:val="Body Text Indent Char"/>
    <w:link w:val="BodyTextIndent"/>
    <w:rsid w:val="00BD4852"/>
    <w:rPr>
      <w:snapToGrid w:val="0"/>
      <w:sz w:val="24"/>
      <w:lang w:eastAsia="en-US"/>
    </w:rPr>
  </w:style>
  <w:style w:type="paragraph" w:styleId="NormalWeb">
    <w:name w:val="Normal (Web)"/>
    <w:basedOn w:val="Normal"/>
    <w:uiPriority w:val="99"/>
    <w:unhideWhenUsed/>
    <w:rsid w:val="00457F2F"/>
    <w:pPr>
      <w:spacing w:before="100" w:beforeAutospacing="1" w:after="100" w:afterAutospacing="1" w:line="240" w:lineRule="auto"/>
    </w:pPr>
    <w:rPr>
      <w:szCs w:val="24"/>
      <w:lang w:eastAsia="en-GB"/>
    </w:rPr>
  </w:style>
  <w:style w:type="character" w:styleId="Strong">
    <w:name w:val="Strong"/>
    <w:basedOn w:val="DefaultParagraphFont"/>
    <w:qFormat/>
    <w:rsid w:val="001A4A42"/>
    <w:rPr>
      <w:b/>
      <w:bCs/>
    </w:rPr>
  </w:style>
  <w:style w:type="character" w:customStyle="1" w:styleId="apple-converted-space">
    <w:name w:val="apple-converted-space"/>
    <w:basedOn w:val="DefaultParagraphFont"/>
    <w:rsid w:val="00AA1E4E"/>
  </w:style>
  <w:style w:type="character" w:customStyle="1" w:styleId="HeaderChar">
    <w:name w:val="Header Char"/>
    <w:basedOn w:val="DefaultParagraphFont"/>
    <w:link w:val="Header"/>
    <w:uiPriority w:val="99"/>
    <w:locked/>
    <w:rsid w:val="00AA1E4E"/>
    <w:rPr>
      <w:sz w:val="24"/>
      <w:lang w:eastAsia="en-US"/>
    </w:rPr>
  </w:style>
  <w:style w:type="character" w:styleId="Emphasis">
    <w:name w:val="Emphasis"/>
    <w:basedOn w:val="DefaultParagraphFont"/>
    <w:uiPriority w:val="20"/>
    <w:qFormat/>
    <w:rsid w:val="00255F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239">
      <w:bodyDiv w:val="1"/>
      <w:marLeft w:val="0"/>
      <w:marRight w:val="0"/>
      <w:marTop w:val="0"/>
      <w:marBottom w:val="0"/>
      <w:divBdr>
        <w:top w:val="none" w:sz="0" w:space="0" w:color="auto"/>
        <w:left w:val="none" w:sz="0" w:space="0" w:color="auto"/>
        <w:bottom w:val="none" w:sz="0" w:space="0" w:color="auto"/>
        <w:right w:val="none" w:sz="0" w:space="0" w:color="auto"/>
      </w:divBdr>
    </w:div>
    <w:div w:id="191723530">
      <w:bodyDiv w:val="1"/>
      <w:marLeft w:val="0"/>
      <w:marRight w:val="0"/>
      <w:marTop w:val="0"/>
      <w:marBottom w:val="0"/>
      <w:divBdr>
        <w:top w:val="none" w:sz="0" w:space="0" w:color="auto"/>
        <w:left w:val="none" w:sz="0" w:space="0" w:color="auto"/>
        <w:bottom w:val="none" w:sz="0" w:space="0" w:color="auto"/>
        <w:right w:val="none" w:sz="0" w:space="0" w:color="auto"/>
      </w:divBdr>
    </w:div>
    <w:div w:id="214706256">
      <w:bodyDiv w:val="1"/>
      <w:marLeft w:val="0"/>
      <w:marRight w:val="0"/>
      <w:marTop w:val="0"/>
      <w:marBottom w:val="0"/>
      <w:divBdr>
        <w:top w:val="none" w:sz="0" w:space="0" w:color="auto"/>
        <w:left w:val="none" w:sz="0" w:space="0" w:color="auto"/>
        <w:bottom w:val="none" w:sz="0" w:space="0" w:color="auto"/>
        <w:right w:val="none" w:sz="0" w:space="0" w:color="auto"/>
      </w:divBdr>
      <w:divsChild>
        <w:div w:id="1609506632">
          <w:marLeft w:val="0"/>
          <w:marRight w:val="0"/>
          <w:marTop w:val="0"/>
          <w:marBottom w:val="0"/>
          <w:divBdr>
            <w:top w:val="none" w:sz="0" w:space="0" w:color="auto"/>
            <w:left w:val="none" w:sz="0" w:space="0" w:color="auto"/>
            <w:bottom w:val="none" w:sz="0" w:space="0" w:color="auto"/>
            <w:right w:val="none" w:sz="0" w:space="0" w:color="auto"/>
          </w:divBdr>
          <w:divsChild>
            <w:div w:id="14179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5139">
      <w:bodyDiv w:val="1"/>
      <w:marLeft w:val="0"/>
      <w:marRight w:val="0"/>
      <w:marTop w:val="0"/>
      <w:marBottom w:val="0"/>
      <w:divBdr>
        <w:top w:val="none" w:sz="0" w:space="0" w:color="auto"/>
        <w:left w:val="none" w:sz="0" w:space="0" w:color="auto"/>
        <w:bottom w:val="none" w:sz="0" w:space="0" w:color="auto"/>
        <w:right w:val="none" w:sz="0" w:space="0" w:color="auto"/>
      </w:divBdr>
    </w:div>
    <w:div w:id="624124414">
      <w:bodyDiv w:val="1"/>
      <w:marLeft w:val="0"/>
      <w:marRight w:val="0"/>
      <w:marTop w:val="0"/>
      <w:marBottom w:val="0"/>
      <w:divBdr>
        <w:top w:val="none" w:sz="0" w:space="0" w:color="auto"/>
        <w:left w:val="none" w:sz="0" w:space="0" w:color="auto"/>
        <w:bottom w:val="none" w:sz="0" w:space="0" w:color="auto"/>
        <w:right w:val="none" w:sz="0" w:space="0" w:color="auto"/>
      </w:divBdr>
      <w:divsChild>
        <w:div w:id="273363412">
          <w:marLeft w:val="0"/>
          <w:marRight w:val="0"/>
          <w:marTop w:val="0"/>
          <w:marBottom w:val="0"/>
          <w:divBdr>
            <w:top w:val="none" w:sz="0" w:space="0" w:color="auto"/>
            <w:left w:val="none" w:sz="0" w:space="0" w:color="auto"/>
            <w:bottom w:val="none" w:sz="0" w:space="0" w:color="auto"/>
            <w:right w:val="none" w:sz="0" w:space="0" w:color="auto"/>
          </w:divBdr>
          <w:divsChild>
            <w:div w:id="16912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5698">
      <w:bodyDiv w:val="1"/>
      <w:marLeft w:val="0"/>
      <w:marRight w:val="0"/>
      <w:marTop w:val="0"/>
      <w:marBottom w:val="0"/>
      <w:divBdr>
        <w:top w:val="none" w:sz="0" w:space="0" w:color="auto"/>
        <w:left w:val="none" w:sz="0" w:space="0" w:color="auto"/>
        <w:bottom w:val="none" w:sz="0" w:space="0" w:color="auto"/>
        <w:right w:val="none" w:sz="0" w:space="0" w:color="auto"/>
      </w:divBdr>
    </w:div>
    <w:div w:id="851139845">
      <w:bodyDiv w:val="1"/>
      <w:marLeft w:val="0"/>
      <w:marRight w:val="0"/>
      <w:marTop w:val="0"/>
      <w:marBottom w:val="0"/>
      <w:divBdr>
        <w:top w:val="none" w:sz="0" w:space="0" w:color="auto"/>
        <w:left w:val="none" w:sz="0" w:space="0" w:color="auto"/>
        <w:bottom w:val="none" w:sz="0" w:space="0" w:color="auto"/>
        <w:right w:val="none" w:sz="0" w:space="0" w:color="auto"/>
      </w:divBdr>
    </w:div>
    <w:div w:id="946694271">
      <w:bodyDiv w:val="1"/>
      <w:marLeft w:val="0"/>
      <w:marRight w:val="0"/>
      <w:marTop w:val="0"/>
      <w:marBottom w:val="0"/>
      <w:divBdr>
        <w:top w:val="none" w:sz="0" w:space="0" w:color="auto"/>
        <w:left w:val="none" w:sz="0" w:space="0" w:color="auto"/>
        <w:bottom w:val="none" w:sz="0" w:space="0" w:color="auto"/>
        <w:right w:val="none" w:sz="0" w:space="0" w:color="auto"/>
      </w:divBdr>
    </w:div>
    <w:div w:id="1452944701">
      <w:bodyDiv w:val="1"/>
      <w:marLeft w:val="0"/>
      <w:marRight w:val="0"/>
      <w:marTop w:val="0"/>
      <w:marBottom w:val="0"/>
      <w:divBdr>
        <w:top w:val="none" w:sz="0" w:space="0" w:color="auto"/>
        <w:left w:val="none" w:sz="0" w:space="0" w:color="auto"/>
        <w:bottom w:val="none" w:sz="0" w:space="0" w:color="auto"/>
        <w:right w:val="none" w:sz="0" w:space="0" w:color="auto"/>
      </w:divBdr>
    </w:div>
    <w:div w:id="1504323368">
      <w:bodyDiv w:val="1"/>
      <w:marLeft w:val="0"/>
      <w:marRight w:val="0"/>
      <w:marTop w:val="0"/>
      <w:marBottom w:val="0"/>
      <w:divBdr>
        <w:top w:val="none" w:sz="0" w:space="0" w:color="auto"/>
        <w:left w:val="none" w:sz="0" w:space="0" w:color="auto"/>
        <w:bottom w:val="none" w:sz="0" w:space="0" w:color="auto"/>
        <w:right w:val="none" w:sz="0" w:space="0" w:color="auto"/>
      </w:divBdr>
    </w:div>
    <w:div w:id="1558249594">
      <w:bodyDiv w:val="1"/>
      <w:marLeft w:val="0"/>
      <w:marRight w:val="0"/>
      <w:marTop w:val="0"/>
      <w:marBottom w:val="0"/>
      <w:divBdr>
        <w:top w:val="none" w:sz="0" w:space="0" w:color="auto"/>
        <w:left w:val="none" w:sz="0" w:space="0" w:color="auto"/>
        <w:bottom w:val="none" w:sz="0" w:space="0" w:color="auto"/>
        <w:right w:val="none" w:sz="0" w:space="0" w:color="auto"/>
      </w:divBdr>
    </w:div>
    <w:div w:id="1742412085">
      <w:bodyDiv w:val="1"/>
      <w:marLeft w:val="0"/>
      <w:marRight w:val="0"/>
      <w:marTop w:val="0"/>
      <w:marBottom w:val="0"/>
      <w:divBdr>
        <w:top w:val="none" w:sz="0" w:space="0" w:color="auto"/>
        <w:left w:val="none" w:sz="0" w:space="0" w:color="auto"/>
        <w:bottom w:val="none" w:sz="0" w:space="0" w:color="auto"/>
        <w:right w:val="none" w:sz="0" w:space="0" w:color="auto"/>
      </w:divBdr>
    </w:div>
    <w:div w:id="186189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2F3D5-4AFB-40B7-8271-6064F36D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logo.dot</Template>
  <TotalTime>1</TotalTime>
  <Pages>8</Pages>
  <Words>3231</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21378</CharactersWithSpaces>
  <SharedDoc>false</SharedDoc>
  <HLinks>
    <vt:vector size="6" baseType="variant">
      <vt:variant>
        <vt:i4>5111868</vt:i4>
      </vt:variant>
      <vt:variant>
        <vt:i4>0</vt:i4>
      </vt:variant>
      <vt:variant>
        <vt:i4>0</vt:i4>
      </vt:variant>
      <vt:variant>
        <vt:i4>5</vt:i4>
      </vt:variant>
      <vt:variant>
        <vt:lpwstr>http://www.lboro.ac.uk/service/careers/downloads/about/reports/board-report_2010-11.pdf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Whyte</dc:creator>
  <cp:lastModifiedBy>Staff/Research Student</cp:lastModifiedBy>
  <cp:revision>2</cp:revision>
  <cp:lastPrinted>2010-11-01T08:47:00Z</cp:lastPrinted>
  <dcterms:created xsi:type="dcterms:W3CDTF">2012-11-18T19:54:00Z</dcterms:created>
  <dcterms:modified xsi:type="dcterms:W3CDTF">2012-11-18T19:54:00Z</dcterms:modified>
</cp:coreProperties>
</file>